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262B" w:rsidRDefault="004157B8">
      <w:pPr>
        <w:pStyle w:val="CRCoverPage"/>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w:t>
      </w:r>
      <w:r>
        <w:rPr>
          <w:rFonts w:cs="Arial" w:hint="eastAsia"/>
          <w:b/>
          <w:bCs/>
          <w:sz w:val="22"/>
          <w:szCs w:val="22"/>
          <w:lang w:val="en-US" w:eastAsia="zh-CN"/>
        </w:rPr>
        <w:t>2</w:t>
      </w:r>
      <w:r w:rsidR="0072665A">
        <w:rPr>
          <w:rFonts w:cs="Arial"/>
          <w:b/>
          <w:bCs/>
          <w:sz w:val="22"/>
          <w:szCs w:val="22"/>
          <w:lang w:val="en-US" w:eastAsia="zh-CN"/>
        </w:rPr>
        <w:t>2</w:t>
      </w:r>
      <w:r>
        <w:rPr>
          <w:b/>
          <w:i/>
          <w:sz w:val="28"/>
        </w:rPr>
        <w:tab/>
      </w:r>
      <w:r>
        <w:rPr>
          <w:rFonts w:eastAsia="MS Mincho" w:cs="Arial"/>
          <w:b/>
          <w:sz w:val="22"/>
          <w:szCs w:val="22"/>
          <w:lang w:val="en-US"/>
        </w:rPr>
        <w:t>R2-23</w:t>
      </w:r>
      <w:r w:rsidR="000D79EE" w:rsidRPr="000D79EE">
        <w:rPr>
          <w:rFonts w:eastAsia="MS Mincho" w:cs="Arial"/>
          <w:b/>
          <w:sz w:val="22"/>
          <w:szCs w:val="22"/>
          <w:lang w:val="en-US"/>
        </w:rPr>
        <w:t>06183</w:t>
      </w:r>
    </w:p>
    <w:p w:rsidR="00BF262B" w:rsidRDefault="0072665A" w:rsidP="0072665A">
      <w:pPr>
        <w:rPr>
          <w:rFonts w:eastAsia="宋体"/>
          <w:sz w:val="22"/>
          <w:szCs w:val="22"/>
          <w:lang w:eastAsia="zh-CN"/>
        </w:rPr>
      </w:pPr>
      <w:r>
        <w:rPr>
          <w:rFonts w:ascii="Arial" w:eastAsia="MS Mincho" w:hAnsi="Arial"/>
          <w:b/>
        </w:rPr>
        <w:t>Incheon, Korea</w:t>
      </w:r>
      <w:r w:rsidR="004157B8">
        <w:rPr>
          <w:rFonts w:ascii="Arial" w:eastAsia="Tahoma" w:hAnsi="Arial" w:cs="Arial"/>
          <w:b/>
          <w:bCs/>
          <w:sz w:val="22"/>
          <w:szCs w:val="22"/>
        </w:rPr>
        <w:t xml:space="preserve">, </w:t>
      </w:r>
      <w:r>
        <w:rPr>
          <w:rFonts w:ascii="Arial" w:eastAsia="Tahoma" w:hAnsi="Arial" w:cs="Arial"/>
          <w:b/>
          <w:bCs/>
          <w:sz w:val="22"/>
          <w:szCs w:val="22"/>
        </w:rPr>
        <w:t>2</w:t>
      </w:r>
      <w:r w:rsidR="002A4FF7">
        <w:rPr>
          <w:rFonts w:ascii="Arial" w:eastAsia="Tahoma" w:hAnsi="Arial" w:cs="Arial"/>
          <w:b/>
          <w:bCs/>
          <w:sz w:val="22"/>
          <w:szCs w:val="22"/>
        </w:rPr>
        <w:t>2</w:t>
      </w:r>
      <w:r w:rsidR="002A4FF7">
        <w:rPr>
          <w:rFonts w:ascii="Arial" w:eastAsia="Tahoma" w:hAnsi="Arial" w:cs="Arial"/>
          <w:b/>
          <w:bCs/>
          <w:sz w:val="22"/>
          <w:szCs w:val="22"/>
          <w:vertAlign w:val="superscript"/>
        </w:rPr>
        <w:t>nd</w:t>
      </w:r>
      <w:r w:rsidR="004157B8">
        <w:rPr>
          <w:rFonts w:ascii="Arial" w:eastAsia="Tahoma" w:hAnsi="Arial" w:cs="Arial"/>
          <w:b/>
          <w:bCs/>
          <w:sz w:val="22"/>
          <w:szCs w:val="22"/>
        </w:rPr>
        <w:t xml:space="preserve"> – 26</w:t>
      </w:r>
      <w:r w:rsidR="004157B8">
        <w:rPr>
          <w:rFonts w:ascii="Arial" w:eastAsia="Tahoma" w:hAnsi="Arial" w:cs="Arial"/>
          <w:b/>
          <w:bCs/>
          <w:sz w:val="22"/>
          <w:szCs w:val="22"/>
          <w:vertAlign w:val="superscript"/>
        </w:rPr>
        <w:t>th</w:t>
      </w:r>
      <w:r w:rsidR="004157B8">
        <w:rPr>
          <w:rFonts w:ascii="Arial" w:eastAsia="Tahoma" w:hAnsi="Arial" w:cs="Arial"/>
          <w:b/>
          <w:bCs/>
          <w:sz w:val="22"/>
          <w:szCs w:val="22"/>
        </w:rPr>
        <w:t xml:space="preserve"> </w:t>
      </w:r>
      <w:r>
        <w:rPr>
          <w:rFonts w:ascii="Arial" w:eastAsia="Tahoma" w:hAnsi="Arial" w:cs="Arial"/>
          <w:b/>
          <w:bCs/>
          <w:sz w:val="22"/>
          <w:szCs w:val="22"/>
        </w:rPr>
        <w:t>May</w:t>
      </w:r>
      <w:r w:rsidR="004157B8">
        <w:rPr>
          <w:rFonts w:ascii="Arial" w:hAnsi="Arial" w:cs="Arial"/>
          <w:b/>
          <w:bCs/>
          <w:sz w:val="22"/>
          <w:szCs w:val="22"/>
        </w:rPr>
        <w:t xml:space="preserve"> </w:t>
      </w:r>
      <w:r w:rsidR="004157B8">
        <w:rPr>
          <w:rFonts w:ascii="Arial" w:eastAsia="Tahoma" w:hAnsi="Arial" w:cs="Arial"/>
          <w:b/>
          <w:bCs/>
          <w:sz w:val="22"/>
          <w:szCs w:val="22"/>
        </w:rPr>
        <w:t>2023</w:t>
      </w:r>
    </w:p>
    <w:p w:rsidR="00BF262B" w:rsidRDefault="00BF262B">
      <w:pPr>
        <w:pStyle w:val="Header"/>
        <w:rPr>
          <w:rFonts w:eastAsia="宋体" w:cs="Arial"/>
          <w:bCs/>
          <w:sz w:val="22"/>
          <w:szCs w:val="22"/>
          <w:lang w:val="en-GB" w:eastAsia="zh-CN"/>
        </w:rPr>
      </w:pPr>
    </w:p>
    <w:p w:rsidR="00BF262B" w:rsidRDefault="004157B8">
      <w:pPr>
        <w:pStyle w:val="Header"/>
        <w:tabs>
          <w:tab w:val="clear" w:pos="4536"/>
          <w:tab w:val="left" w:pos="1800"/>
        </w:tabs>
        <w:spacing w:after="120"/>
        <w:ind w:left="1797" w:hanging="1797"/>
        <w:rPr>
          <w:rFonts w:eastAsia="宋体" w:cs="Arial"/>
          <w:sz w:val="22"/>
          <w:szCs w:val="22"/>
          <w:lang w:eastAsia="zh-CN"/>
        </w:rPr>
      </w:pPr>
      <w:r>
        <w:rPr>
          <w:rFonts w:cs="Arial"/>
          <w:sz w:val="22"/>
          <w:szCs w:val="22"/>
        </w:rPr>
        <w:t>Agenda Item</w:t>
      </w:r>
      <w:r>
        <w:rPr>
          <w:rFonts w:cs="Arial" w:hint="eastAsia"/>
          <w:sz w:val="22"/>
          <w:szCs w:val="22"/>
        </w:rPr>
        <w:t>:</w:t>
      </w:r>
      <w:r>
        <w:rPr>
          <w:rFonts w:cs="Arial"/>
          <w:sz w:val="22"/>
          <w:szCs w:val="22"/>
        </w:rPr>
        <w:tab/>
      </w:r>
      <w:r>
        <w:rPr>
          <w:rFonts w:eastAsia="宋体" w:cs="Arial" w:hint="eastAsia"/>
          <w:sz w:val="22"/>
          <w:szCs w:val="22"/>
          <w:lang w:eastAsia="zh-CN"/>
        </w:rPr>
        <w:t>7</w:t>
      </w:r>
      <w:r>
        <w:rPr>
          <w:rFonts w:cs="Arial"/>
          <w:sz w:val="22"/>
          <w:szCs w:val="22"/>
        </w:rPr>
        <w:t>.1</w:t>
      </w:r>
      <w:r>
        <w:rPr>
          <w:rFonts w:eastAsia="宋体" w:cs="Arial" w:hint="eastAsia"/>
          <w:sz w:val="22"/>
          <w:szCs w:val="22"/>
          <w:lang w:eastAsia="zh-CN"/>
        </w:rPr>
        <w:t>2.2</w:t>
      </w:r>
    </w:p>
    <w:p w:rsidR="00BF262B" w:rsidRDefault="004157B8">
      <w:pPr>
        <w:pStyle w:val="Header"/>
        <w:tabs>
          <w:tab w:val="clear" w:pos="4536"/>
          <w:tab w:val="left" w:pos="1800"/>
        </w:tabs>
        <w:spacing w:after="120"/>
        <w:ind w:left="1797" w:hanging="1797"/>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bookmarkStart w:id="0" w:name="_GoBack"/>
      <w:bookmarkEnd w:id="0"/>
    </w:p>
    <w:p w:rsidR="00BF262B" w:rsidRDefault="004157B8">
      <w:pPr>
        <w:pStyle w:val="Header"/>
        <w:tabs>
          <w:tab w:val="clear" w:pos="4536"/>
          <w:tab w:val="left" w:pos="1800"/>
        </w:tabs>
        <w:spacing w:after="120"/>
        <w:ind w:left="1797" w:hanging="1797"/>
        <w:rPr>
          <w:rFonts w:eastAsia="宋体" w:cs="Arial"/>
          <w:sz w:val="22"/>
          <w:szCs w:val="22"/>
          <w:lang w:eastAsia="zh-CN"/>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r>
      <w:r>
        <w:t>Mobile IAB remaining issues</w:t>
      </w:r>
    </w:p>
    <w:p w:rsidR="00BF262B" w:rsidRDefault="004157B8">
      <w:pPr>
        <w:pStyle w:val="Header"/>
        <w:tabs>
          <w:tab w:val="clear" w:pos="4536"/>
          <w:tab w:val="left" w:pos="1800"/>
        </w:tabs>
        <w:spacing w:after="120"/>
        <w:ind w:left="1797" w:hanging="1797"/>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rsidR="00BF262B" w:rsidRDefault="004157B8">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Pr>
          <w:rFonts w:eastAsia="MS Mincho" w:cs="Times New Roman" w:hint="eastAsia"/>
          <w:b w:val="0"/>
          <w:bCs w:val="0"/>
          <w:kern w:val="0"/>
          <w:sz w:val="36"/>
          <w:szCs w:val="20"/>
          <w:lang w:val="en-GB" w:eastAsia="ja-JP"/>
        </w:rPr>
        <w:t>Introduction</w:t>
      </w:r>
    </w:p>
    <w:p w:rsidR="00BF262B" w:rsidRDefault="00B620B3" w:rsidP="00CE68AC">
      <w:bookmarkStart w:id="3" w:name="_Hlk53665621"/>
      <w:r>
        <w:t>RAN2 has previously made the following agreements:</w:t>
      </w:r>
      <w:r w:rsidR="00CE68AC">
        <w:t xml:space="preserve"> </w:t>
      </w:r>
    </w:p>
    <w:p w:rsidR="00BF262B" w:rsidRDefault="00BF26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F262B">
        <w:tc>
          <w:tcPr>
            <w:tcW w:w="9857" w:type="dxa"/>
            <w:tcBorders>
              <w:top w:val="single" w:sz="4" w:space="0" w:color="auto"/>
              <w:left w:val="single" w:sz="4" w:space="0" w:color="auto"/>
              <w:bottom w:val="single" w:sz="4" w:space="0" w:color="auto"/>
              <w:right w:val="single" w:sz="4" w:space="0" w:color="auto"/>
            </w:tcBorders>
          </w:tcPr>
          <w:p w:rsidR="00BF262B" w:rsidRDefault="004157B8">
            <w:pPr>
              <w:pStyle w:val="Agreement"/>
            </w:pPr>
            <w:r>
              <w:t xml:space="preserve">Working Assumption: support to have UE prioritization in cell reselection for </w:t>
            </w:r>
            <w:proofErr w:type="spellStart"/>
            <w:r>
              <w:t>mIAB</w:t>
            </w:r>
            <w:proofErr w:type="spellEnd"/>
            <w:r>
              <w:t xml:space="preserve"> cell(s), at least for inter-frequency cell-reselection. </w:t>
            </w:r>
          </w:p>
          <w:p w:rsidR="00BF262B" w:rsidRDefault="004157B8">
            <w:pPr>
              <w:pStyle w:val="Agreement"/>
              <w:rPr>
                <w:szCs w:val="20"/>
              </w:rPr>
            </w:pPr>
            <w:r>
              <w:t xml:space="preserve">FFS if UE search and measure for </w:t>
            </w:r>
            <w:proofErr w:type="spellStart"/>
            <w:r>
              <w:t>mIAB</w:t>
            </w:r>
            <w:proofErr w:type="spellEnd"/>
            <w:r>
              <w:t xml:space="preserve"> cells on different frequencies is unspecified (autonomous search), FFS if such search can be done without assistance frequency information. </w:t>
            </w:r>
          </w:p>
        </w:tc>
      </w:tr>
    </w:tbl>
    <w:p w:rsidR="00BF262B" w:rsidRDefault="00BF26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E01F38" w:rsidTr="00CE68AC">
        <w:tc>
          <w:tcPr>
            <w:tcW w:w="9060" w:type="dxa"/>
            <w:tcBorders>
              <w:top w:val="single" w:sz="4" w:space="0" w:color="auto"/>
              <w:left w:val="single" w:sz="4" w:space="0" w:color="auto"/>
              <w:bottom w:val="single" w:sz="4" w:space="0" w:color="auto"/>
              <w:right w:val="single" w:sz="4" w:space="0" w:color="auto"/>
            </w:tcBorders>
            <w:hideMark/>
          </w:tcPr>
          <w:p w:rsidR="00E01F38" w:rsidRPr="001426FA" w:rsidRDefault="00E01F38" w:rsidP="00E01F38">
            <w:pPr>
              <w:pStyle w:val="Agreement"/>
              <w:numPr>
                <w:ilvl w:val="0"/>
                <w:numId w:val="12"/>
              </w:numPr>
              <w:tabs>
                <w:tab w:val="clear" w:pos="360"/>
              </w:tabs>
              <w:adjustRightInd w:val="0"/>
              <w:spacing w:before="120" w:after="120"/>
              <w:ind w:left="360"/>
              <w:rPr>
                <w:szCs w:val="20"/>
              </w:rPr>
            </w:pPr>
            <w:r w:rsidRPr="001426FA">
              <w:rPr>
                <w:szCs w:val="20"/>
              </w:rPr>
              <w:t xml:space="preserve">RACH-less for </w:t>
            </w:r>
            <w:proofErr w:type="spellStart"/>
            <w:r w:rsidRPr="001426FA">
              <w:rPr>
                <w:szCs w:val="20"/>
              </w:rPr>
              <w:t>mIAB</w:t>
            </w:r>
            <w:proofErr w:type="spellEnd"/>
            <w:r w:rsidRPr="001426FA">
              <w:rPr>
                <w:szCs w:val="20"/>
              </w:rPr>
              <w:t xml:space="preserve"> scenario, if agreed in the end, will cover only the case of same-TA. </w:t>
            </w:r>
          </w:p>
          <w:p w:rsidR="00E01F38" w:rsidRPr="001426FA" w:rsidRDefault="00E01F38" w:rsidP="00E01F38">
            <w:pPr>
              <w:pStyle w:val="Agreement"/>
              <w:numPr>
                <w:ilvl w:val="0"/>
                <w:numId w:val="12"/>
              </w:numPr>
              <w:tabs>
                <w:tab w:val="clear" w:pos="360"/>
              </w:tabs>
              <w:adjustRightInd w:val="0"/>
              <w:spacing w:before="120" w:after="120"/>
              <w:ind w:left="360"/>
              <w:rPr>
                <w:szCs w:val="20"/>
              </w:rPr>
            </w:pPr>
            <w:r w:rsidRPr="001426FA">
              <w:rPr>
                <w:szCs w:val="20"/>
              </w:rPr>
              <w:t xml:space="preserve">Feasibility of beam handling during RACH-less HO in the </w:t>
            </w:r>
            <w:proofErr w:type="spellStart"/>
            <w:r w:rsidRPr="001426FA">
              <w:rPr>
                <w:szCs w:val="20"/>
              </w:rPr>
              <w:t>mIAB</w:t>
            </w:r>
            <w:proofErr w:type="spellEnd"/>
            <w:r w:rsidRPr="001426FA">
              <w:rPr>
                <w:szCs w:val="20"/>
              </w:rPr>
              <w:t xml:space="preserve"> WI is FFS (and this need to be addressed for RACH-less to be supported for </w:t>
            </w:r>
            <w:proofErr w:type="spellStart"/>
            <w:r w:rsidRPr="001426FA">
              <w:rPr>
                <w:szCs w:val="20"/>
              </w:rPr>
              <w:t>mIAB</w:t>
            </w:r>
            <w:proofErr w:type="spellEnd"/>
            <w:r w:rsidRPr="001426FA">
              <w:rPr>
                <w:szCs w:val="20"/>
              </w:rPr>
              <w:t xml:space="preserve">). </w:t>
            </w:r>
          </w:p>
          <w:p w:rsidR="00E01F38" w:rsidRPr="001426FA" w:rsidRDefault="00E01F38" w:rsidP="00E01F38">
            <w:pPr>
              <w:pStyle w:val="Agreement"/>
              <w:numPr>
                <w:ilvl w:val="0"/>
                <w:numId w:val="12"/>
              </w:numPr>
              <w:tabs>
                <w:tab w:val="clear" w:pos="360"/>
              </w:tabs>
              <w:adjustRightInd w:val="0"/>
              <w:spacing w:before="120" w:after="120"/>
              <w:ind w:left="360"/>
              <w:rPr>
                <w:szCs w:val="20"/>
              </w:rPr>
            </w:pPr>
            <w:r w:rsidRPr="001426FA">
              <w:rPr>
                <w:szCs w:val="20"/>
              </w:rPr>
              <w:t>RAN2 discuss further the following options to support beam operation for the first UL transmission/DL reception towards the target logical DU in RACH-less HO during DU migration:</w:t>
            </w:r>
          </w:p>
          <w:p w:rsidR="00E01F38" w:rsidRPr="001426FA" w:rsidRDefault="00E01F38">
            <w:pPr>
              <w:pStyle w:val="Agreement"/>
              <w:adjustRightInd w:val="0"/>
              <w:spacing w:before="120" w:after="120"/>
              <w:rPr>
                <w:szCs w:val="20"/>
              </w:rPr>
            </w:pPr>
            <w:r w:rsidRPr="001426FA">
              <w:rPr>
                <w:szCs w:val="20"/>
              </w:rPr>
              <w:t xml:space="preserve">Option 1: (Explicit approach) Explicit beam information is included in HO command. FFS the details. </w:t>
            </w:r>
          </w:p>
          <w:p w:rsidR="00E01F38" w:rsidRPr="001426FA" w:rsidRDefault="00E01F38">
            <w:pPr>
              <w:pStyle w:val="Agreement"/>
              <w:adjustRightInd w:val="0"/>
              <w:spacing w:before="120" w:after="120"/>
              <w:rPr>
                <w:szCs w:val="20"/>
              </w:rPr>
            </w:pPr>
            <w:r w:rsidRPr="001426FA">
              <w:rPr>
                <w:szCs w:val="20"/>
              </w:rPr>
              <w:t>Option 2: (Implicit approach) UE re-uses the same beam status as in the source cell (the beam information is not carried explicitly in HO command).</w:t>
            </w:r>
          </w:p>
          <w:p w:rsidR="00E01F38" w:rsidRPr="001426FA" w:rsidRDefault="00E01F38" w:rsidP="00E01F38">
            <w:pPr>
              <w:pStyle w:val="Agreement"/>
              <w:numPr>
                <w:ilvl w:val="0"/>
                <w:numId w:val="12"/>
              </w:numPr>
              <w:tabs>
                <w:tab w:val="clear" w:pos="360"/>
              </w:tabs>
              <w:adjustRightInd w:val="0"/>
              <w:spacing w:before="120" w:after="120"/>
              <w:ind w:left="360"/>
              <w:rPr>
                <w:szCs w:val="20"/>
              </w:rPr>
            </w:pPr>
            <w:r w:rsidRPr="001426FA">
              <w:rPr>
                <w:szCs w:val="20"/>
              </w:rPr>
              <w:t xml:space="preserve">RACH-less HO with same TA with security key change is in scope for served UEs during </w:t>
            </w:r>
            <w:proofErr w:type="spellStart"/>
            <w:r w:rsidRPr="001426FA">
              <w:rPr>
                <w:szCs w:val="20"/>
              </w:rPr>
              <w:t>mIAB</w:t>
            </w:r>
            <w:proofErr w:type="spellEnd"/>
            <w:r w:rsidRPr="001426FA">
              <w:rPr>
                <w:szCs w:val="20"/>
              </w:rPr>
              <w:t xml:space="preserve"> DU migration. FFS UL grant and HO completion procedure in </w:t>
            </w:r>
            <w:proofErr w:type="spellStart"/>
            <w:r w:rsidRPr="001426FA">
              <w:rPr>
                <w:szCs w:val="20"/>
              </w:rPr>
              <w:t>mIAB</w:t>
            </w:r>
            <w:proofErr w:type="spellEnd"/>
            <w:r w:rsidRPr="001426FA">
              <w:rPr>
                <w:szCs w:val="20"/>
              </w:rPr>
              <w:t xml:space="preserve"> RACH-less HO.</w:t>
            </w:r>
          </w:p>
          <w:p w:rsidR="00E01F38" w:rsidRDefault="00E01F38" w:rsidP="00711A89">
            <w:pPr>
              <w:pStyle w:val="Agreement"/>
              <w:numPr>
                <w:ilvl w:val="0"/>
                <w:numId w:val="12"/>
              </w:numPr>
              <w:tabs>
                <w:tab w:val="clear" w:pos="360"/>
              </w:tabs>
              <w:adjustRightInd w:val="0"/>
              <w:spacing w:before="120" w:after="120"/>
              <w:ind w:left="360"/>
              <w:rPr>
                <w:szCs w:val="20"/>
              </w:rPr>
            </w:pPr>
            <w:r w:rsidRPr="001426FA">
              <w:rPr>
                <w:szCs w:val="20"/>
                <w:highlight w:val="yellow"/>
              </w:rPr>
              <w:t>FFS: May support CHO with CondT1 if it is “for free”, i.e. if TS impact is just to slightly modify the description to make it also applicable to TN.</w:t>
            </w:r>
            <w:r w:rsidRPr="00711A89">
              <w:rPr>
                <w:sz w:val="16"/>
                <w:szCs w:val="16"/>
                <w:highlight w:val="yellow"/>
              </w:rPr>
              <w:t xml:space="preserve"> </w:t>
            </w:r>
          </w:p>
        </w:tc>
      </w:tr>
    </w:tbl>
    <w:p w:rsidR="00E01F38" w:rsidRDefault="00E01F38"/>
    <w:p w:rsidR="00BF262B" w:rsidRDefault="004157B8">
      <w:pPr>
        <w:spacing w:beforeLines="50" w:before="120" w:after="120" w:line="260" w:lineRule="exact"/>
        <w:jc w:val="both"/>
        <w:rPr>
          <w:rFonts w:eastAsia="宋体"/>
          <w:lang w:eastAsia="zh-CN"/>
        </w:rPr>
      </w:pPr>
      <w:r>
        <w:t>In this contribution, we further discuss</w:t>
      </w:r>
      <w:r>
        <w:rPr>
          <w:rFonts w:eastAsia="宋体" w:hint="eastAsia"/>
          <w:lang w:eastAsia="zh-CN"/>
        </w:rPr>
        <w:t xml:space="preserve"> </w:t>
      </w:r>
      <w:r>
        <w:rPr>
          <w:rFonts w:eastAsia="宋体"/>
          <w:lang w:eastAsia="zh-CN"/>
        </w:rPr>
        <w:t xml:space="preserve">some </w:t>
      </w:r>
      <w:proofErr w:type="spellStart"/>
      <w:r>
        <w:rPr>
          <w:rFonts w:eastAsia="宋体"/>
          <w:lang w:eastAsia="zh-CN"/>
        </w:rPr>
        <w:t>mIAB</w:t>
      </w:r>
      <w:proofErr w:type="spellEnd"/>
      <w:r>
        <w:rPr>
          <w:rFonts w:eastAsia="宋体"/>
          <w:lang w:eastAsia="zh-CN"/>
        </w:rPr>
        <w:t xml:space="preserve"> mobility enhancement issues</w:t>
      </w:r>
      <w:r w:rsidR="00CE68AC">
        <w:rPr>
          <w:rFonts w:eastAsia="宋体"/>
          <w:lang w:eastAsia="zh-CN"/>
        </w:rPr>
        <w:t xml:space="preserve"> such as</w:t>
      </w:r>
      <w:r>
        <w:rPr>
          <w:rFonts w:eastAsia="宋体"/>
          <w:lang w:eastAsia="zh-CN"/>
        </w:rPr>
        <w:t>:</w:t>
      </w:r>
    </w:p>
    <w:p w:rsidR="00CE68AC" w:rsidRPr="006A625C" w:rsidRDefault="006A625C" w:rsidP="006A625C">
      <w:pPr>
        <w:pStyle w:val="ListParagraph"/>
        <w:numPr>
          <w:ilvl w:val="0"/>
          <w:numId w:val="14"/>
        </w:numPr>
        <w:spacing w:beforeLines="50" w:before="120" w:after="120" w:line="260" w:lineRule="exact"/>
        <w:ind w:firstLineChars="0"/>
        <w:rPr>
          <w:rFonts w:ascii="Times New Roman" w:hAnsi="Times New Roman"/>
          <w:sz w:val="20"/>
          <w:szCs w:val="20"/>
        </w:rPr>
      </w:pPr>
      <w:proofErr w:type="spellStart"/>
      <w:r w:rsidRPr="006A625C">
        <w:rPr>
          <w:rFonts w:ascii="Times New Roman" w:hAnsi="Times New Roman"/>
          <w:sz w:val="20"/>
          <w:szCs w:val="20"/>
        </w:rPr>
        <w:t>mIAB</w:t>
      </w:r>
      <w:proofErr w:type="spellEnd"/>
      <w:r w:rsidRPr="006A625C">
        <w:rPr>
          <w:rFonts w:ascii="Times New Roman" w:hAnsi="Times New Roman"/>
          <w:sz w:val="20"/>
          <w:szCs w:val="20"/>
        </w:rPr>
        <w:t xml:space="preserve"> CHO execution</w:t>
      </w:r>
    </w:p>
    <w:p w:rsidR="006A625C" w:rsidRPr="006A625C" w:rsidRDefault="006A625C" w:rsidP="006A625C">
      <w:pPr>
        <w:pStyle w:val="ListParagraph"/>
        <w:numPr>
          <w:ilvl w:val="0"/>
          <w:numId w:val="14"/>
        </w:numPr>
        <w:spacing w:beforeLines="50" w:before="120" w:after="120" w:line="260" w:lineRule="exact"/>
        <w:ind w:firstLineChars="0"/>
        <w:rPr>
          <w:rFonts w:ascii="Times New Roman" w:hAnsi="Times New Roman"/>
          <w:sz w:val="20"/>
          <w:szCs w:val="20"/>
        </w:rPr>
      </w:pPr>
      <w:r w:rsidRPr="006A625C">
        <w:rPr>
          <w:rFonts w:ascii="Times New Roman" w:hAnsi="Times New Roman"/>
          <w:sz w:val="20"/>
          <w:szCs w:val="20"/>
        </w:rPr>
        <w:t>Cell search for mobile IAB</w:t>
      </w:r>
    </w:p>
    <w:bookmarkEnd w:id="3"/>
    <w:p w:rsidR="00BF262B" w:rsidRDefault="004157B8">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Discussion</w:t>
      </w:r>
    </w:p>
    <w:p w:rsidR="003A3B4F" w:rsidRPr="003A3B4F" w:rsidRDefault="004157B8" w:rsidP="003A3B4F">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Conditional handover execution</w:t>
      </w:r>
    </w:p>
    <w:p w:rsidR="003A3B4F" w:rsidRDefault="003A3B4F" w:rsidP="003A3B4F">
      <w:pPr>
        <w:spacing w:before="120" w:after="120" w:line="260" w:lineRule="auto"/>
      </w:pPr>
      <w:r>
        <w:t>RAN2 has agreed that</w:t>
      </w:r>
    </w:p>
    <w:p w:rsidR="003A3B4F" w:rsidRPr="003A3B4F" w:rsidRDefault="003A3B4F" w:rsidP="003A3B4F">
      <w:pPr>
        <w:spacing w:before="120" w:after="120" w:line="260" w:lineRule="auto"/>
        <w:rPr>
          <w:b/>
          <w:i/>
        </w:rPr>
      </w:pPr>
      <w:r w:rsidRPr="003A3B4F">
        <w:rPr>
          <w:b/>
          <w:i/>
          <w:highlight w:val="yellow"/>
        </w:rPr>
        <w:t>FFS: May support CHO with CondT1 if it is “for free”, i.e. if TS impact is just to slightly modify the description to make it also applicable to TN.</w:t>
      </w:r>
    </w:p>
    <w:p w:rsidR="003A3B4F" w:rsidRDefault="00EA07B8" w:rsidP="003A3B4F">
      <w:pPr>
        <w:spacing w:before="120" w:after="120" w:line="260" w:lineRule="auto"/>
      </w:pPr>
      <w:r>
        <w:t>In NTN the target timing for HO can be predicable. With regard to support</w:t>
      </w:r>
      <w:r w:rsidRPr="00711A89">
        <w:t xml:space="preserve"> of CondEventT1 for UE CHO during DU migration</w:t>
      </w:r>
      <w:r>
        <w:t xml:space="preserve">, condEventT1 can be considered as condition to trigger CHO. </w:t>
      </w:r>
      <w:r w:rsidR="003A3B4F">
        <w:t xml:space="preserve">So, we understand for </w:t>
      </w:r>
      <w:proofErr w:type="spellStart"/>
      <w:r w:rsidR="003A3B4F">
        <w:t>mIAB</w:t>
      </w:r>
      <w:proofErr w:type="spellEnd"/>
      <w:r w:rsidR="003A3B4F">
        <w:t xml:space="preserve">, the target time point can also be predicable without any significant effort. Thus, </w:t>
      </w:r>
      <w:r w:rsidR="003A3B4F" w:rsidRPr="003A3B4F">
        <w:t xml:space="preserve">current condEventT1 configuration can apply to </w:t>
      </w:r>
      <w:proofErr w:type="spellStart"/>
      <w:r w:rsidR="003A3B4F" w:rsidRPr="003A3B4F">
        <w:t>mIAB</w:t>
      </w:r>
      <w:proofErr w:type="spellEnd"/>
      <w:r w:rsidR="003A3B4F" w:rsidRPr="003A3B4F">
        <w:t>.</w:t>
      </w:r>
    </w:p>
    <w:p w:rsidR="003A3B4F" w:rsidRPr="003A3B4F" w:rsidRDefault="003A3B4F" w:rsidP="003A3B4F">
      <w:pPr>
        <w:pStyle w:val="Observation"/>
        <w:numPr>
          <w:ilvl w:val="0"/>
          <w:numId w:val="9"/>
        </w:numPr>
        <w:tabs>
          <w:tab w:val="clear" w:pos="1701"/>
        </w:tabs>
        <w:spacing w:before="100" w:beforeAutospacing="1"/>
        <w:ind w:left="1701" w:hanging="1701"/>
        <w:rPr>
          <w:rFonts w:ascii="Times New Roman" w:hAnsi="Times New Roman"/>
        </w:rPr>
      </w:pPr>
      <w:r w:rsidRPr="003A3B4F">
        <w:rPr>
          <w:rFonts w:ascii="Times New Roman" w:hAnsi="Times New Roman"/>
        </w:rPr>
        <w:lastRenderedPageBreak/>
        <w:t xml:space="preserve">Current </w:t>
      </w:r>
      <w:r w:rsidRPr="003A3B4F">
        <w:rPr>
          <w:rFonts w:ascii="Times New Roman" w:hAnsi="Times New Roman"/>
          <w:i/>
        </w:rPr>
        <w:t>condEventT1</w:t>
      </w:r>
      <w:r w:rsidRPr="003A3B4F">
        <w:rPr>
          <w:rFonts w:ascii="Times New Roman" w:hAnsi="Times New Roman"/>
        </w:rPr>
        <w:t xml:space="preserve"> configuration for R17 NTN can apply to </w:t>
      </w:r>
      <w:proofErr w:type="spellStart"/>
      <w:r w:rsidRPr="003A3B4F">
        <w:rPr>
          <w:rFonts w:ascii="Times New Roman" w:hAnsi="Times New Roman"/>
        </w:rPr>
        <w:t>mIAB</w:t>
      </w:r>
      <w:proofErr w:type="spellEnd"/>
      <w:r w:rsidRPr="003A3B4F">
        <w:rPr>
          <w:rFonts w:ascii="Times New Roman" w:hAnsi="Times New Roman"/>
        </w:rPr>
        <w:t xml:space="preserve"> without additional optimization.</w:t>
      </w:r>
    </w:p>
    <w:p w:rsidR="003A3B4F" w:rsidRDefault="003A3B4F" w:rsidP="00EA07B8">
      <w:pPr>
        <w:jc w:val="both"/>
        <w:rPr>
          <w:lang w:eastAsia="zh-CN"/>
        </w:rPr>
      </w:pPr>
      <w:r>
        <w:rPr>
          <w:lang w:eastAsia="zh-CN"/>
        </w:rPr>
        <w:t xml:space="preserve">Therefore, </w:t>
      </w:r>
    </w:p>
    <w:p w:rsidR="00BF262B" w:rsidRPr="00FE0E08" w:rsidRDefault="003A3B4F" w:rsidP="00BE1FB3">
      <w:pPr>
        <w:pStyle w:val="Proposal"/>
        <w:numPr>
          <w:ilvl w:val="0"/>
          <w:numId w:val="8"/>
        </w:numPr>
        <w:tabs>
          <w:tab w:val="clear" w:pos="1304"/>
        </w:tabs>
        <w:ind w:left="1701" w:hanging="1701"/>
        <w:rPr>
          <w:rFonts w:ascii="Times New Roman" w:eastAsia="宋体" w:hAnsi="Times New Roman"/>
        </w:rPr>
      </w:pPr>
      <w:r w:rsidRPr="00FE0E08">
        <w:rPr>
          <w:rFonts w:ascii="Times New Roman" w:eastAsia="宋体" w:hAnsi="Times New Roman"/>
        </w:rPr>
        <w:t xml:space="preserve">Current </w:t>
      </w:r>
      <w:r w:rsidRPr="00FE0E08">
        <w:rPr>
          <w:rFonts w:ascii="Times New Roman" w:hAnsi="Times New Roman"/>
          <w:i/>
        </w:rPr>
        <w:t>condEventT1</w:t>
      </w:r>
      <w:r w:rsidRPr="00FE0E08">
        <w:rPr>
          <w:rFonts w:ascii="Times New Roman" w:hAnsi="Times New Roman"/>
        </w:rPr>
        <w:t xml:space="preserve"> configuration are applied to </w:t>
      </w:r>
      <w:proofErr w:type="spellStart"/>
      <w:r w:rsidRPr="00FE0E08">
        <w:rPr>
          <w:rFonts w:ascii="Times New Roman" w:hAnsi="Times New Roman"/>
        </w:rPr>
        <w:t>mIAB</w:t>
      </w:r>
      <w:proofErr w:type="spellEnd"/>
      <w:r w:rsidRPr="00FE0E08">
        <w:rPr>
          <w:rFonts w:ascii="Times New Roman" w:hAnsi="Times New Roman"/>
        </w:rPr>
        <w:t xml:space="preserve">, RAN2 does not pursue any additional enhancement for </w:t>
      </w:r>
      <w:r w:rsidRPr="00FE0E08">
        <w:rPr>
          <w:rFonts w:ascii="Times New Roman" w:hAnsi="Times New Roman"/>
          <w:i/>
        </w:rPr>
        <w:t>condEventT1</w:t>
      </w:r>
      <w:r w:rsidRPr="00FE0E08">
        <w:rPr>
          <w:rFonts w:ascii="Times New Roman" w:hAnsi="Times New Roman"/>
        </w:rPr>
        <w:t xml:space="preserve"> configuration</w:t>
      </w:r>
      <w:r w:rsidR="004157B8" w:rsidRPr="00FE0E08">
        <w:rPr>
          <w:rFonts w:ascii="Times New Roman" w:eastAsia="宋体" w:hAnsi="Times New Roman"/>
        </w:rPr>
        <w:t>.</w:t>
      </w:r>
    </w:p>
    <w:p w:rsidR="00BF262B" w:rsidRDefault="004157B8">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Cell search for mobile IAB</w:t>
      </w:r>
    </w:p>
    <w:p w:rsidR="00BF262B" w:rsidRDefault="00BF26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F262B">
        <w:tc>
          <w:tcPr>
            <w:tcW w:w="9857" w:type="dxa"/>
            <w:tcBorders>
              <w:top w:val="single" w:sz="4" w:space="0" w:color="auto"/>
              <w:left w:val="single" w:sz="4" w:space="0" w:color="auto"/>
              <w:bottom w:val="single" w:sz="4" w:space="0" w:color="auto"/>
              <w:right w:val="single" w:sz="4" w:space="0" w:color="auto"/>
            </w:tcBorders>
          </w:tcPr>
          <w:p w:rsidR="00BF262B" w:rsidRDefault="004157B8">
            <w:pPr>
              <w:pStyle w:val="Agreement"/>
            </w:pPr>
            <w:r>
              <w:t xml:space="preserve">Working Assumption: support to have UE prioritization in cell reselection for </w:t>
            </w:r>
            <w:proofErr w:type="spellStart"/>
            <w:r>
              <w:t>mIAB</w:t>
            </w:r>
            <w:proofErr w:type="spellEnd"/>
            <w:r>
              <w:t xml:space="preserve"> cell(s), at least for inter-frequency cell-reselection. </w:t>
            </w:r>
          </w:p>
          <w:p w:rsidR="00BF262B" w:rsidRDefault="004157B8">
            <w:pPr>
              <w:pStyle w:val="Agreement"/>
              <w:rPr>
                <w:szCs w:val="20"/>
              </w:rPr>
            </w:pPr>
            <w:r>
              <w:t xml:space="preserve">FFS if UE search and measure for </w:t>
            </w:r>
            <w:proofErr w:type="spellStart"/>
            <w:r>
              <w:t>mIAB</w:t>
            </w:r>
            <w:proofErr w:type="spellEnd"/>
            <w:r>
              <w:t xml:space="preserve"> cells on different frequencies is unspecified (autonomous search), FFS if such search can be done without assistance frequency information. </w:t>
            </w:r>
          </w:p>
        </w:tc>
      </w:tr>
    </w:tbl>
    <w:p w:rsidR="00BF262B" w:rsidRDefault="004157B8">
      <w:pPr>
        <w:spacing w:before="120" w:after="120" w:line="260" w:lineRule="auto"/>
        <w:jc w:val="both"/>
      </w:pPr>
      <w:r>
        <w:t xml:space="preserve">For cell search for mobile IAB, mobile IAB is not normal cell and UE do not get to encounter them frequently, but rather UE access to them in some specific area. This seems similar to CAG cell. Network or mobile IAB may broadcast some assistance information for UE to search for mobile IAB. But, UE may use the information maybe once or twice in year. So, the information is not very useful in practical network. </w:t>
      </w:r>
    </w:p>
    <w:p w:rsidR="00BF262B" w:rsidRDefault="004157B8">
      <w:pPr>
        <w:pStyle w:val="Observation"/>
        <w:numPr>
          <w:ilvl w:val="0"/>
          <w:numId w:val="9"/>
        </w:numPr>
        <w:tabs>
          <w:tab w:val="clear" w:pos="1701"/>
        </w:tabs>
        <w:spacing w:before="100" w:beforeAutospacing="1"/>
        <w:ind w:left="1701" w:hanging="1701"/>
        <w:rPr>
          <w:rFonts w:ascii="Times New Roman" w:hAnsi="Times New Roman"/>
        </w:rPr>
      </w:pPr>
      <w:r>
        <w:rPr>
          <w:rFonts w:ascii="Times New Roman" w:hAnsi="Times New Roman"/>
        </w:rPr>
        <w:t>Assistance information for mobile IAB cell search is not very useful in practical network, as UE may rarely use such information.</w:t>
      </w:r>
    </w:p>
    <w:p w:rsidR="00BF262B" w:rsidRDefault="004157B8">
      <w:pPr>
        <w:spacing w:before="120" w:after="120" w:line="260" w:lineRule="auto"/>
      </w:pPr>
      <w:r>
        <w:t>When on-board of mobile IAB, if UE (re)select to non-mobile IAB cell, UE would keep performing cell reselection along mobile IAB trajectory and as mobile IAB cell quality is constantly good for UE, UE could definitively select the mobile IAB based on UE cell reselection configuration setting.</w:t>
      </w:r>
    </w:p>
    <w:p w:rsidR="00BF262B" w:rsidRDefault="004157B8">
      <w:pPr>
        <w:pStyle w:val="Observation"/>
        <w:numPr>
          <w:ilvl w:val="0"/>
          <w:numId w:val="9"/>
        </w:numPr>
        <w:tabs>
          <w:tab w:val="clear" w:pos="1701"/>
        </w:tabs>
        <w:spacing w:before="100" w:beforeAutospacing="1"/>
        <w:ind w:left="1701" w:hanging="1701"/>
        <w:rPr>
          <w:rFonts w:ascii="Times New Roman" w:hAnsi="Times New Roman"/>
        </w:rPr>
      </w:pPr>
      <w:r>
        <w:rPr>
          <w:rFonts w:ascii="Times New Roman" w:hAnsi="Times New Roman"/>
        </w:rPr>
        <w:t>Existing UE cell reselection configuration would allow UE to detect and UE can autonomously reselect to mobile IAB.</w:t>
      </w:r>
    </w:p>
    <w:p w:rsidR="00BF262B" w:rsidRDefault="004157B8">
      <w:pPr>
        <w:spacing w:before="120" w:after="120" w:line="260" w:lineRule="auto"/>
      </w:pPr>
      <w:r>
        <w:t>Therefore,</w:t>
      </w:r>
    </w:p>
    <w:p w:rsidR="00BF262B" w:rsidRDefault="004157B8">
      <w:pPr>
        <w:pStyle w:val="Proposal"/>
        <w:numPr>
          <w:ilvl w:val="0"/>
          <w:numId w:val="8"/>
        </w:numPr>
        <w:tabs>
          <w:tab w:val="clear" w:pos="1304"/>
        </w:tabs>
        <w:ind w:left="1701" w:hanging="1701"/>
        <w:rPr>
          <w:rFonts w:ascii="Times New Roman" w:eastAsia="宋体" w:hAnsi="Times New Roman"/>
        </w:rPr>
      </w:pPr>
      <w:r>
        <w:rPr>
          <w:rFonts w:ascii="Times New Roman" w:eastAsia="宋体" w:hAnsi="Times New Roman"/>
        </w:rPr>
        <w:t xml:space="preserve">There is no need for any assistance information for UE search and measure for </w:t>
      </w:r>
      <w:proofErr w:type="spellStart"/>
      <w:r>
        <w:rPr>
          <w:rFonts w:ascii="Times New Roman" w:eastAsia="宋体" w:hAnsi="Times New Roman"/>
        </w:rPr>
        <w:t>mIAB</w:t>
      </w:r>
      <w:proofErr w:type="spellEnd"/>
      <w:r>
        <w:rPr>
          <w:rFonts w:ascii="Times New Roman" w:eastAsia="宋体" w:hAnsi="Times New Roman"/>
        </w:rPr>
        <w:t xml:space="preserve"> cells on different frequencies.</w:t>
      </w:r>
    </w:p>
    <w:p w:rsidR="00BF262B" w:rsidRDefault="004157B8">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Conclusion</w:t>
      </w:r>
    </w:p>
    <w:bookmarkEnd w:id="1"/>
    <w:bookmarkEnd w:id="2"/>
    <w:p w:rsidR="00BF262B" w:rsidRDefault="004157B8">
      <w:pPr>
        <w:pStyle w:val="BodyText"/>
        <w:rPr>
          <w:rFonts w:eastAsia="宋体"/>
          <w:b/>
          <w:lang w:val="en-GB" w:eastAsia="zh-CN"/>
        </w:rPr>
      </w:pPr>
      <w:r>
        <w:rPr>
          <w:rFonts w:eastAsia="宋体"/>
          <w:lang w:val="en-GB" w:eastAsia="zh-CN"/>
        </w:rPr>
        <w:t>In this paper, the following observations and proposal are given:</w:t>
      </w:r>
    </w:p>
    <w:p w:rsidR="00591DDA" w:rsidRPr="003A3B4F" w:rsidRDefault="00591DDA" w:rsidP="00591DDA">
      <w:pPr>
        <w:pStyle w:val="Observation"/>
        <w:numPr>
          <w:ilvl w:val="0"/>
          <w:numId w:val="10"/>
        </w:numPr>
        <w:tabs>
          <w:tab w:val="clear" w:pos="1701"/>
        </w:tabs>
        <w:spacing w:before="120" w:beforeAutospacing="1" w:line="260" w:lineRule="auto"/>
        <w:ind w:left="1701" w:hanging="1701"/>
        <w:rPr>
          <w:rFonts w:ascii="Times New Roman" w:hAnsi="Times New Roman"/>
        </w:rPr>
      </w:pPr>
      <w:r w:rsidRPr="003A3B4F">
        <w:rPr>
          <w:rFonts w:ascii="Times New Roman" w:hAnsi="Times New Roman"/>
        </w:rPr>
        <w:t xml:space="preserve">Current </w:t>
      </w:r>
      <w:r w:rsidRPr="00591DDA">
        <w:rPr>
          <w:rFonts w:ascii="Times New Roman" w:hAnsi="Times New Roman"/>
        </w:rPr>
        <w:t>condEventT1</w:t>
      </w:r>
      <w:r w:rsidRPr="003A3B4F">
        <w:rPr>
          <w:rFonts w:ascii="Times New Roman" w:hAnsi="Times New Roman"/>
        </w:rPr>
        <w:t xml:space="preserve"> configuration for R17 NTN can apply to </w:t>
      </w:r>
      <w:proofErr w:type="spellStart"/>
      <w:r w:rsidRPr="003A3B4F">
        <w:rPr>
          <w:rFonts w:ascii="Times New Roman" w:hAnsi="Times New Roman"/>
        </w:rPr>
        <w:t>mIAB</w:t>
      </w:r>
      <w:proofErr w:type="spellEnd"/>
      <w:r w:rsidRPr="003A3B4F">
        <w:rPr>
          <w:rFonts w:ascii="Times New Roman" w:hAnsi="Times New Roman"/>
        </w:rPr>
        <w:t xml:space="preserve"> without additional optimization.</w:t>
      </w:r>
    </w:p>
    <w:p w:rsidR="00BF262B" w:rsidRDefault="004157B8">
      <w:pPr>
        <w:pStyle w:val="Observation"/>
        <w:numPr>
          <w:ilvl w:val="0"/>
          <w:numId w:val="10"/>
        </w:numPr>
        <w:tabs>
          <w:tab w:val="clear" w:pos="1701"/>
        </w:tabs>
        <w:spacing w:before="120" w:beforeAutospacing="1" w:line="260" w:lineRule="auto"/>
        <w:ind w:left="1701" w:hanging="1701"/>
        <w:rPr>
          <w:rFonts w:ascii="Times New Roman" w:hAnsi="Times New Roman"/>
        </w:rPr>
      </w:pPr>
      <w:r>
        <w:rPr>
          <w:rFonts w:ascii="Times New Roman" w:hAnsi="Times New Roman"/>
        </w:rPr>
        <w:t>Assistance information for mobile IAB cell search is not very useful in practical network, as UE may rarely use such information.</w:t>
      </w:r>
    </w:p>
    <w:p w:rsidR="00591DDA" w:rsidRDefault="00591DDA" w:rsidP="00591DDA">
      <w:pPr>
        <w:pStyle w:val="Observation"/>
        <w:numPr>
          <w:ilvl w:val="0"/>
          <w:numId w:val="10"/>
        </w:numPr>
        <w:tabs>
          <w:tab w:val="clear" w:pos="1701"/>
        </w:tabs>
        <w:spacing w:before="120" w:beforeAutospacing="1" w:line="260" w:lineRule="auto"/>
        <w:ind w:left="1701" w:hanging="1701"/>
        <w:rPr>
          <w:rFonts w:ascii="Times New Roman" w:hAnsi="Times New Roman"/>
        </w:rPr>
      </w:pPr>
      <w:r>
        <w:rPr>
          <w:rFonts w:ascii="Times New Roman" w:hAnsi="Times New Roman"/>
        </w:rPr>
        <w:t>Existing UE cell reselection configuration would allow UE to detect and UE can autonomously reselect to mobile IAB.</w:t>
      </w:r>
    </w:p>
    <w:p w:rsidR="00BF262B" w:rsidRDefault="004157B8">
      <w:pPr>
        <w:pStyle w:val="BodyText"/>
        <w:ind w:left="1440" w:hanging="1440"/>
        <w:rPr>
          <w:bCs/>
        </w:rPr>
      </w:pPr>
      <w:r>
        <w:rPr>
          <w:bCs/>
        </w:rPr>
        <w:t>And</w:t>
      </w:r>
      <w:r>
        <w:rPr>
          <w:bCs/>
        </w:rPr>
        <w:tab/>
      </w:r>
    </w:p>
    <w:p w:rsidR="00591DDA" w:rsidRPr="00FE0E08" w:rsidRDefault="00591DDA" w:rsidP="00591DDA">
      <w:pPr>
        <w:pStyle w:val="Proposal"/>
        <w:numPr>
          <w:ilvl w:val="0"/>
          <w:numId w:val="11"/>
        </w:numPr>
        <w:tabs>
          <w:tab w:val="clear" w:pos="1304"/>
        </w:tabs>
        <w:ind w:left="1701" w:hanging="1701"/>
        <w:rPr>
          <w:rFonts w:ascii="Times New Roman" w:eastAsia="宋体" w:hAnsi="Times New Roman"/>
        </w:rPr>
      </w:pPr>
      <w:r w:rsidRPr="00FE0E08">
        <w:rPr>
          <w:rFonts w:ascii="Times New Roman" w:eastAsia="宋体" w:hAnsi="Times New Roman"/>
        </w:rPr>
        <w:t xml:space="preserve">Current </w:t>
      </w:r>
      <w:r w:rsidRPr="00591DDA">
        <w:rPr>
          <w:rFonts w:ascii="Times New Roman" w:eastAsia="宋体" w:hAnsi="Times New Roman"/>
          <w:i/>
        </w:rPr>
        <w:t>condEventT1</w:t>
      </w:r>
      <w:r w:rsidRPr="00591DDA">
        <w:rPr>
          <w:rFonts w:ascii="Times New Roman" w:eastAsia="宋体" w:hAnsi="Times New Roman"/>
        </w:rPr>
        <w:t xml:space="preserve"> configuration are applied to </w:t>
      </w:r>
      <w:proofErr w:type="spellStart"/>
      <w:r w:rsidRPr="00591DDA">
        <w:rPr>
          <w:rFonts w:ascii="Times New Roman" w:eastAsia="宋体" w:hAnsi="Times New Roman"/>
        </w:rPr>
        <w:t>mIAB</w:t>
      </w:r>
      <w:proofErr w:type="spellEnd"/>
      <w:r w:rsidRPr="00591DDA">
        <w:rPr>
          <w:rFonts w:ascii="Times New Roman" w:eastAsia="宋体" w:hAnsi="Times New Roman"/>
        </w:rPr>
        <w:t>, RAN2 does not pursue any additional enhancement for condEventT1 configuration</w:t>
      </w:r>
      <w:r w:rsidRPr="00FE0E08">
        <w:rPr>
          <w:rFonts w:ascii="Times New Roman" w:eastAsia="宋体" w:hAnsi="Times New Roman"/>
        </w:rPr>
        <w:t>.</w:t>
      </w:r>
    </w:p>
    <w:p w:rsidR="00591DDA" w:rsidRDefault="00591DDA" w:rsidP="00591DDA">
      <w:pPr>
        <w:pStyle w:val="Proposal"/>
        <w:numPr>
          <w:ilvl w:val="0"/>
          <w:numId w:val="11"/>
        </w:numPr>
        <w:tabs>
          <w:tab w:val="clear" w:pos="1304"/>
        </w:tabs>
        <w:ind w:left="1701" w:hanging="1701"/>
        <w:rPr>
          <w:rFonts w:ascii="Times New Roman" w:eastAsia="宋体" w:hAnsi="Times New Roman"/>
        </w:rPr>
      </w:pPr>
      <w:r>
        <w:rPr>
          <w:rFonts w:ascii="Times New Roman" w:eastAsia="宋体" w:hAnsi="Times New Roman"/>
        </w:rPr>
        <w:t xml:space="preserve">There is no need for any assistance information for UE search and measure for </w:t>
      </w:r>
      <w:proofErr w:type="spellStart"/>
      <w:r>
        <w:rPr>
          <w:rFonts w:ascii="Times New Roman" w:eastAsia="宋体" w:hAnsi="Times New Roman"/>
        </w:rPr>
        <w:t>mIAB</w:t>
      </w:r>
      <w:proofErr w:type="spellEnd"/>
      <w:r>
        <w:rPr>
          <w:rFonts w:ascii="Times New Roman" w:eastAsia="宋体" w:hAnsi="Times New Roman"/>
        </w:rPr>
        <w:t xml:space="preserve"> cells on different frequencies.</w:t>
      </w:r>
    </w:p>
    <w:p w:rsidR="00BF262B" w:rsidRDefault="00BF262B">
      <w:pPr>
        <w:pStyle w:val="Proposal"/>
        <w:tabs>
          <w:tab w:val="clear" w:pos="1304"/>
          <w:tab w:val="left" w:pos="2024"/>
        </w:tabs>
        <w:ind w:left="1701"/>
        <w:rPr>
          <w:rFonts w:ascii="Times New Roman" w:eastAsia="宋体" w:hAnsi="Times New Roman"/>
        </w:rPr>
      </w:pPr>
    </w:p>
    <w:p w:rsidR="00BF262B" w:rsidRDefault="004157B8">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References</w:t>
      </w:r>
    </w:p>
    <w:sectPr w:rsidR="00BF262B">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0EB3" w:rsidRDefault="00740EB3">
      <w:r>
        <w:separator/>
      </w:r>
    </w:p>
  </w:endnote>
  <w:endnote w:type="continuationSeparator" w:id="0">
    <w:p w:rsidR="00740EB3" w:rsidRDefault="0074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0EB3" w:rsidRDefault="00740EB3">
      <w:r>
        <w:separator/>
      </w:r>
    </w:p>
  </w:footnote>
  <w:footnote w:type="continuationSeparator" w:id="0">
    <w:p w:rsidR="00740EB3" w:rsidRDefault="00740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62B" w:rsidRDefault="00BF262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3A3D67"/>
    <w:multiLevelType w:val="hybridMultilevel"/>
    <w:tmpl w:val="92A666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8503823"/>
    <w:multiLevelType w:val="multilevel"/>
    <w:tmpl w:val="8B0A6C92"/>
    <w:lvl w:ilvl="0">
      <w:start w:val="1"/>
      <w:numFmt w:val="bullet"/>
      <w:lvlText w:val=""/>
      <w:lvlJc w:val="left"/>
      <w:pPr>
        <w:tabs>
          <w:tab w:val="num" w:pos="-9640"/>
        </w:tabs>
        <w:ind w:left="-9640" w:hanging="360"/>
      </w:pPr>
      <w:rPr>
        <w:rFonts w:ascii="Symbol" w:hAnsi="Symbol" w:hint="default"/>
        <w:b/>
        <w:i w:val="0"/>
        <w:sz w:val="22"/>
        <w:szCs w:val="22"/>
      </w:rPr>
    </w:lvl>
    <w:lvl w:ilvl="1">
      <w:start w:val="1"/>
      <w:numFmt w:val="bullet"/>
      <w:lvlText w:val="o"/>
      <w:lvlJc w:val="left"/>
      <w:pPr>
        <w:tabs>
          <w:tab w:val="num" w:pos="-8830"/>
        </w:tabs>
        <w:ind w:left="-8830" w:hanging="360"/>
      </w:pPr>
      <w:rPr>
        <w:rFonts w:ascii="Courier New" w:hAnsi="Courier New" w:cs="Courier New" w:hint="default"/>
      </w:rPr>
    </w:lvl>
    <w:lvl w:ilvl="2">
      <w:start w:val="1"/>
      <w:numFmt w:val="bullet"/>
      <w:lvlText w:val=""/>
      <w:lvlJc w:val="left"/>
      <w:pPr>
        <w:tabs>
          <w:tab w:val="num" w:pos="-8110"/>
        </w:tabs>
        <w:ind w:left="-8110" w:hanging="360"/>
      </w:pPr>
      <w:rPr>
        <w:rFonts w:ascii="Wingdings" w:hAnsi="Wingdings" w:hint="default"/>
      </w:rPr>
    </w:lvl>
    <w:lvl w:ilvl="3">
      <w:start w:val="1"/>
      <w:numFmt w:val="bullet"/>
      <w:lvlText w:val=""/>
      <w:lvlJc w:val="left"/>
      <w:pPr>
        <w:tabs>
          <w:tab w:val="num" w:pos="-7390"/>
        </w:tabs>
        <w:ind w:left="-7390" w:hanging="360"/>
      </w:pPr>
      <w:rPr>
        <w:rFonts w:ascii="Symbol" w:hAnsi="Symbol" w:hint="default"/>
      </w:rPr>
    </w:lvl>
    <w:lvl w:ilvl="4">
      <w:start w:val="1"/>
      <w:numFmt w:val="bullet"/>
      <w:lvlText w:val="o"/>
      <w:lvlJc w:val="left"/>
      <w:pPr>
        <w:tabs>
          <w:tab w:val="num" w:pos="-6670"/>
        </w:tabs>
        <w:ind w:left="-6670" w:hanging="360"/>
      </w:pPr>
      <w:rPr>
        <w:rFonts w:ascii="Courier New" w:hAnsi="Courier New" w:cs="Courier New" w:hint="default"/>
      </w:rPr>
    </w:lvl>
    <w:lvl w:ilvl="5">
      <w:start w:val="1"/>
      <w:numFmt w:val="bullet"/>
      <w:lvlText w:val=""/>
      <w:lvlJc w:val="left"/>
      <w:pPr>
        <w:tabs>
          <w:tab w:val="num" w:pos="-5950"/>
        </w:tabs>
        <w:ind w:left="-5950" w:hanging="360"/>
      </w:pPr>
      <w:rPr>
        <w:rFonts w:ascii="Wingdings" w:hAnsi="Wingdings" w:hint="default"/>
      </w:rPr>
    </w:lvl>
    <w:lvl w:ilvl="6">
      <w:start w:val="1"/>
      <w:numFmt w:val="bullet"/>
      <w:lvlText w:val=""/>
      <w:lvlJc w:val="left"/>
      <w:pPr>
        <w:tabs>
          <w:tab w:val="num" w:pos="-5230"/>
        </w:tabs>
        <w:ind w:left="-5230" w:hanging="360"/>
      </w:pPr>
      <w:rPr>
        <w:rFonts w:ascii="Symbol" w:hAnsi="Symbol" w:hint="default"/>
      </w:rPr>
    </w:lvl>
    <w:lvl w:ilvl="7">
      <w:start w:val="1"/>
      <w:numFmt w:val="bullet"/>
      <w:lvlText w:val="o"/>
      <w:lvlJc w:val="left"/>
      <w:pPr>
        <w:tabs>
          <w:tab w:val="num" w:pos="-4510"/>
        </w:tabs>
        <w:ind w:left="-4510" w:hanging="360"/>
      </w:pPr>
      <w:rPr>
        <w:rFonts w:ascii="Courier New" w:hAnsi="Courier New" w:cs="Courier New" w:hint="default"/>
      </w:rPr>
    </w:lvl>
    <w:lvl w:ilvl="8">
      <w:start w:val="1"/>
      <w:numFmt w:val="bullet"/>
      <w:lvlText w:val=""/>
      <w:lvlJc w:val="left"/>
      <w:pPr>
        <w:tabs>
          <w:tab w:val="num" w:pos="-3790"/>
        </w:tabs>
        <w:ind w:left="-3790" w:hanging="360"/>
      </w:pPr>
      <w:rPr>
        <w:rFonts w:ascii="Wingdings" w:hAnsi="Wingdings" w:hint="default"/>
      </w:rPr>
    </w:lvl>
  </w:abstractNum>
  <w:abstractNum w:abstractNumId="2" w15:restartNumberingAfterBreak="0">
    <w:nsid w:val="3AA46647"/>
    <w:multiLevelType w:val="multilevel"/>
    <w:tmpl w:val="3AA46647"/>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70646CF"/>
    <w:multiLevelType w:val="multilevel"/>
    <w:tmpl w:val="570646CF"/>
    <w:lvl w:ilvl="0">
      <w:start w:val="1"/>
      <w:numFmt w:val="bullet"/>
      <w:lvlText w:val=""/>
      <w:lvlJc w:val="left"/>
      <w:pPr>
        <w:tabs>
          <w:tab w:val="left" w:pos="-6480"/>
        </w:tabs>
        <w:ind w:left="-6480" w:hanging="360"/>
      </w:pPr>
      <w:rPr>
        <w:rFonts w:ascii="Symbol" w:hAnsi="Symbol" w:hint="default"/>
        <w:b/>
        <w:i w:val="0"/>
        <w:sz w:val="22"/>
        <w:szCs w:val="22"/>
      </w:rPr>
    </w:lvl>
    <w:lvl w:ilvl="1">
      <w:start w:val="1"/>
      <w:numFmt w:val="bullet"/>
      <w:lvlText w:val="o"/>
      <w:lvlJc w:val="left"/>
      <w:pPr>
        <w:tabs>
          <w:tab w:val="left" w:pos="-5670"/>
        </w:tabs>
        <w:ind w:left="-5670" w:hanging="360"/>
      </w:pPr>
      <w:rPr>
        <w:rFonts w:ascii="Courier New" w:hAnsi="Courier New" w:cs="Courier New" w:hint="default"/>
      </w:rPr>
    </w:lvl>
    <w:lvl w:ilvl="2">
      <w:start w:val="1"/>
      <w:numFmt w:val="bullet"/>
      <w:lvlText w:val=""/>
      <w:lvlJc w:val="left"/>
      <w:pPr>
        <w:tabs>
          <w:tab w:val="left" w:pos="-4950"/>
        </w:tabs>
        <w:ind w:left="-4950" w:hanging="360"/>
      </w:pPr>
      <w:rPr>
        <w:rFonts w:ascii="Wingdings" w:hAnsi="Wingdings" w:hint="default"/>
      </w:rPr>
    </w:lvl>
    <w:lvl w:ilvl="3">
      <w:start w:val="1"/>
      <w:numFmt w:val="bullet"/>
      <w:lvlText w:val=""/>
      <w:lvlJc w:val="left"/>
      <w:pPr>
        <w:tabs>
          <w:tab w:val="left" w:pos="-4230"/>
        </w:tabs>
        <w:ind w:left="-4230" w:hanging="360"/>
      </w:pPr>
      <w:rPr>
        <w:rFonts w:ascii="Symbol" w:hAnsi="Symbol" w:hint="default"/>
      </w:rPr>
    </w:lvl>
    <w:lvl w:ilvl="4">
      <w:start w:val="1"/>
      <w:numFmt w:val="bullet"/>
      <w:lvlText w:val="o"/>
      <w:lvlJc w:val="left"/>
      <w:pPr>
        <w:tabs>
          <w:tab w:val="left" w:pos="-3510"/>
        </w:tabs>
        <w:ind w:left="-3510" w:hanging="360"/>
      </w:pPr>
      <w:rPr>
        <w:rFonts w:ascii="Courier New" w:hAnsi="Courier New" w:cs="Courier New" w:hint="default"/>
      </w:rPr>
    </w:lvl>
    <w:lvl w:ilvl="5">
      <w:start w:val="1"/>
      <w:numFmt w:val="bullet"/>
      <w:lvlText w:val=""/>
      <w:lvlJc w:val="left"/>
      <w:pPr>
        <w:tabs>
          <w:tab w:val="left" w:pos="-2790"/>
        </w:tabs>
        <w:ind w:left="-2790" w:hanging="360"/>
      </w:pPr>
      <w:rPr>
        <w:rFonts w:ascii="Wingdings" w:hAnsi="Wingdings" w:hint="default"/>
      </w:rPr>
    </w:lvl>
    <w:lvl w:ilvl="6">
      <w:start w:val="1"/>
      <w:numFmt w:val="bullet"/>
      <w:lvlText w:val=""/>
      <w:lvlJc w:val="left"/>
      <w:pPr>
        <w:tabs>
          <w:tab w:val="left" w:pos="-2070"/>
        </w:tabs>
        <w:ind w:left="-2070" w:hanging="360"/>
      </w:pPr>
      <w:rPr>
        <w:rFonts w:ascii="Symbol" w:hAnsi="Symbol" w:hint="default"/>
      </w:rPr>
    </w:lvl>
    <w:lvl w:ilvl="7">
      <w:start w:val="1"/>
      <w:numFmt w:val="bullet"/>
      <w:lvlText w:val="o"/>
      <w:lvlJc w:val="left"/>
      <w:pPr>
        <w:tabs>
          <w:tab w:val="left" w:pos="-1350"/>
        </w:tabs>
        <w:ind w:left="-1350" w:hanging="360"/>
      </w:pPr>
      <w:rPr>
        <w:rFonts w:ascii="Courier New" w:hAnsi="Courier New" w:cs="Courier New" w:hint="default"/>
      </w:rPr>
    </w:lvl>
    <w:lvl w:ilvl="8">
      <w:start w:val="1"/>
      <w:numFmt w:val="bullet"/>
      <w:lvlText w:val=""/>
      <w:lvlJc w:val="left"/>
      <w:pPr>
        <w:tabs>
          <w:tab w:val="left" w:pos="-630"/>
        </w:tabs>
        <w:ind w:left="-630" w:hanging="360"/>
      </w:pPr>
      <w:rPr>
        <w:rFonts w:ascii="Wingdings" w:hAnsi="Wingdings" w:hint="default"/>
      </w:rPr>
    </w:lvl>
  </w:abstractNum>
  <w:abstractNum w:abstractNumId="8" w15:restartNumberingAfterBreak="0">
    <w:nsid w:val="6662019B"/>
    <w:multiLevelType w:val="multilevel"/>
    <w:tmpl w:val="6662019B"/>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682E0263"/>
    <w:multiLevelType w:val="multilevel"/>
    <w:tmpl w:val="682E0263"/>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0"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450"/>
        </w:tabs>
        <w:ind w:left="-450" w:hanging="360"/>
      </w:pPr>
      <w:rPr>
        <w:rFonts w:ascii="Courier New" w:hAnsi="Courier New" w:cs="Courier New" w:hint="default"/>
      </w:rPr>
    </w:lvl>
    <w:lvl w:ilvl="2">
      <w:start w:val="1"/>
      <w:numFmt w:val="bullet"/>
      <w:lvlText w:val=""/>
      <w:lvlJc w:val="left"/>
      <w:pPr>
        <w:tabs>
          <w:tab w:val="left" w:pos="270"/>
        </w:tabs>
        <w:ind w:left="270" w:hanging="360"/>
      </w:pPr>
      <w:rPr>
        <w:rFonts w:ascii="Wingdings" w:hAnsi="Wingdings" w:hint="default"/>
      </w:rPr>
    </w:lvl>
    <w:lvl w:ilvl="3">
      <w:start w:val="1"/>
      <w:numFmt w:val="bullet"/>
      <w:lvlText w:val=""/>
      <w:lvlJc w:val="left"/>
      <w:pPr>
        <w:tabs>
          <w:tab w:val="left" w:pos="990"/>
        </w:tabs>
        <w:ind w:left="990" w:hanging="360"/>
      </w:pPr>
      <w:rPr>
        <w:rFonts w:ascii="Symbol" w:hAnsi="Symbol" w:hint="default"/>
      </w:rPr>
    </w:lvl>
    <w:lvl w:ilvl="4">
      <w:start w:val="1"/>
      <w:numFmt w:val="bullet"/>
      <w:lvlText w:val="o"/>
      <w:lvlJc w:val="left"/>
      <w:pPr>
        <w:tabs>
          <w:tab w:val="left" w:pos="1710"/>
        </w:tabs>
        <w:ind w:left="1710" w:hanging="360"/>
      </w:pPr>
      <w:rPr>
        <w:rFonts w:ascii="Courier New" w:hAnsi="Courier New" w:cs="Courier New" w:hint="default"/>
      </w:rPr>
    </w:lvl>
    <w:lvl w:ilvl="5">
      <w:start w:val="1"/>
      <w:numFmt w:val="bullet"/>
      <w:lvlText w:val=""/>
      <w:lvlJc w:val="left"/>
      <w:pPr>
        <w:tabs>
          <w:tab w:val="left" w:pos="2430"/>
        </w:tabs>
        <w:ind w:left="2430" w:hanging="360"/>
      </w:pPr>
      <w:rPr>
        <w:rFonts w:ascii="Wingdings" w:hAnsi="Wingdings" w:hint="default"/>
      </w:rPr>
    </w:lvl>
    <w:lvl w:ilvl="6">
      <w:start w:val="1"/>
      <w:numFmt w:val="bullet"/>
      <w:lvlText w:val=""/>
      <w:lvlJc w:val="left"/>
      <w:pPr>
        <w:tabs>
          <w:tab w:val="left" w:pos="3150"/>
        </w:tabs>
        <w:ind w:left="315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4590"/>
        </w:tabs>
        <w:ind w:left="4590" w:hanging="360"/>
      </w:pPr>
      <w:rPr>
        <w:rFonts w:ascii="Wingdings" w:hAnsi="Wingdings" w:hint="default"/>
      </w:rPr>
    </w:lvl>
  </w:abstractNum>
  <w:abstractNum w:abstractNumId="1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775D6EB5"/>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abstractNumId w:val="12"/>
  </w:num>
  <w:num w:numId="2">
    <w:abstractNumId w:val="6"/>
  </w:num>
  <w:num w:numId="3">
    <w:abstractNumId w:val="3"/>
  </w:num>
  <w:num w:numId="4">
    <w:abstractNumId w:val="5"/>
  </w:num>
  <w:num w:numId="5">
    <w:abstractNumId w:val="11"/>
  </w:num>
  <w:num w:numId="6">
    <w:abstractNumId w:val="10"/>
  </w:num>
  <w:num w:numId="7">
    <w:abstractNumId w:val="7"/>
  </w:num>
  <w:num w:numId="8">
    <w:abstractNumId w:val="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9"/>
  </w:num>
  <w:num w:numId="12">
    <w:abstractNumId w:val="1"/>
  </w:num>
  <w:num w:numId="13">
    <w:abstractNumId w:val="1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0FAPghCnA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1068D"/>
    <w:rsid w:val="00010791"/>
    <w:rsid w:val="0001087A"/>
    <w:rsid w:val="00011119"/>
    <w:rsid w:val="000116A5"/>
    <w:rsid w:val="00011C8C"/>
    <w:rsid w:val="00011CEA"/>
    <w:rsid w:val="00011F30"/>
    <w:rsid w:val="00011FED"/>
    <w:rsid w:val="00011FFB"/>
    <w:rsid w:val="00012414"/>
    <w:rsid w:val="000124C4"/>
    <w:rsid w:val="000126F3"/>
    <w:rsid w:val="000127A7"/>
    <w:rsid w:val="000128E4"/>
    <w:rsid w:val="00013333"/>
    <w:rsid w:val="000137AA"/>
    <w:rsid w:val="0001408B"/>
    <w:rsid w:val="000149C2"/>
    <w:rsid w:val="00014BD6"/>
    <w:rsid w:val="00014CC2"/>
    <w:rsid w:val="00014D04"/>
    <w:rsid w:val="00015A87"/>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69CF"/>
    <w:rsid w:val="000274D5"/>
    <w:rsid w:val="0002754F"/>
    <w:rsid w:val="000305F0"/>
    <w:rsid w:val="00030815"/>
    <w:rsid w:val="00030BD6"/>
    <w:rsid w:val="00030DFC"/>
    <w:rsid w:val="0003234F"/>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794"/>
    <w:rsid w:val="000369EE"/>
    <w:rsid w:val="00036C40"/>
    <w:rsid w:val="00036CBB"/>
    <w:rsid w:val="0003772C"/>
    <w:rsid w:val="000377D4"/>
    <w:rsid w:val="00037A41"/>
    <w:rsid w:val="00037AA3"/>
    <w:rsid w:val="00037C6B"/>
    <w:rsid w:val="00037DBD"/>
    <w:rsid w:val="00037E65"/>
    <w:rsid w:val="000412E1"/>
    <w:rsid w:val="00041843"/>
    <w:rsid w:val="00041E6C"/>
    <w:rsid w:val="000421F2"/>
    <w:rsid w:val="00042288"/>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995"/>
    <w:rsid w:val="00047D75"/>
    <w:rsid w:val="000503BF"/>
    <w:rsid w:val="00050715"/>
    <w:rsid w:val="0005078C"/>
    <w:rsid w:val="00050B92"/>
    <w:rsid w:val="00050D4B"/>
    <w:rsid w:val="000510FE"/>
    <w:rsid w:val="000517C0"/>
    <w:rsid w:val="00051C37"/>
    <w:rsid w:val="000520C7"/>
    <w:rsid w:val="0005214F"/>
    <w:rsid w:val="00052966"/>
    <w:rsid w:val="00053004"/>
    <w:rsid w:val="000534A1"/>
    <w:rsid w:val="000537F7"/>
    <w:rsid w:val="00053D7E"/>
    <w:rsid w:val="000540C0"/>
    <w:rsid w:val="000542D8"/>
    <w:rsid w:val="000542DA"/>
    <w:rsid w:val="00054698"/>
    <w:rsid w:val="0005477E"/>
    <w:rsid w:val="00054830"/>
    <w:rsid w:val="00055382"/>
    <w:rsid w:val="00055721"/>
    <w:rsid w:val="000557BD"/>
    <w:rsid w:val="000559D2"/>
    <w:rsid w:val="00055E49"/>
    <w:rsid w:val="00055F78"/>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511"/>
    <w:rsid w:val="00065784"/>
    <w:rsid w:val="000658F2"/>
    <w:rsid w:val="00065E7E"/>
    <w:rsid w:val="0006633A"/>
    <w:rsid w:val="000663CF"/>
    <w:rsid w:val="00066EFF"/>
    <w:rsid w:val="00067408"/>
    <w:rsid w:val="000676BD"/>
    <w:rsid w:val="00067C74"/>
    <w:rsid w:val="00067D9C"/>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E57"/>
    <w:rsid w:val="000757E4"/>
    <w:rsid w:val="00075BCC"/>
    <w:rsid w:val="00075FDA"/>
    <w:rsid w:val="00076367"/>
    <w:rsid w:val="0007680E"/>
    <w:rsid w:val="00076953"/>
    <w:rsid w:val="00076A2B"/>
    <w:rsid w:val="00076E3A"/>
    <w:rsid w:val="000771D1"/>
    <w:rsid w:val="00077878"/>
    <w:rsid w:val="00077C76"/>
    <w:rsid w:val="00077DB2"/>
    <w:rsid w:val="00077E6A"/>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04"/>
    <w:rsid w:val="000A1222"/>
    <w:rsid w:val="000A18F9"/>
    <w:rsid w:val="000A1A4E"/>
    <w:rsid w:val="000A1BC9"/>
    <w:rsid w:val="000A2083"/>
    <w:rsid w:val="000A2B56"/>
    <w:rsid w:val="000A2BFF"/>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A6D0F"/>
    <w:rsid w:val="000B0969"/>
    <w:rsid w:val="000B1009"/>
    <w:rsid w:val="000B131E"/>
    <w:rsid w:val="000B13A2"/>
    <w:rsid w:val="000B1635"/>
    <w:rsid w:val="000B17B6"/>
    <w:rsid w:val="000B17FB"/>
    <w:rsid w:val="000B1A23"/>
    <w:rsid w:val="000B1C22"/>
    <w:rsid w:val="000B1CF1"/>
    <w:rsid w:val="000B28ED"/>
    <w:rsid w:val="000B2913"/>
    <w:rsid w:val="000B2E4D"/>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3A"/>
    <w:rsid w:val="000C0DE3"/>
    <w:rsid w:val="000C1001"/>
    <w:rsid w:val="000C12BA"/>
    <w:rsid w:val="000C1B5F"/>
    <w:rsid w:val="000C1D91"/>
    <w:rsid w:val="000C2208"/>
    <w:rsid w:val="000C2567"/>
    <w:rsid w:val="000C256E"/>
    <w:rsid w:val="000C25E0"/>
    <w:rsid w:val="000C2FA3"/>
    <w:rsid w:val="000C3170"/>
    <w:rsid w:val="000C31B8"/>
    <w:rsid w:val="000C345D"/>
    <w:rsid w:val="000C3B16"/>
    <w:rsid w:val="000C3CFF"/>
    <w:rsid w:val="000C472E"/>
    <w:rsid w:val="000C493F"/>
    <w:rsid w:val="000C4D73"/>
    <w:rsid w:val="000C4D87"/>
    <w:rsid w:val="000C515A"/>
    <w:rsid w:val="000C6024"/>
    <w:rsid w:val="000C6385"/>
    <w:rsid w:val="000C6AD0"/>
    <w:rsid w:val="000C73A4"/>
    <w:rsid w:val="000D08CB"/>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9EE"/>
    <w:rsid w:val="000D7AA0"/>
    <w:rsid w:val="000E068D"/>
    <w:rsid w:val="000E0715"/>
    <w:rsid w:val="000E0B2C"/>
    <w:rsid w:val="000E0F87"/>
    <w:rsid w:val="000E174C"/>
    <w:rsid w:val="000E1909"/>
    <w:rsid w:val="000E1B02"/>
    <w:rsid w:val="000E260B"/>
    <w:rsid w:val="000E31A7"/>
    <w:rsid w:val="000E3C6B"/>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1A"/>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3D2"/>
    <w:rsid w:val="00103937"/>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D13"/>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8CC"/>
    <w:rsid w:val="00120A72"/>
    <w:rsid w:val="00121651"/>
    <w:rsid w:val="001216B6"/>
    <w:rsid w:val="00121DA2"/>
    <w:rsid w:val="00121F6C"/>
    <w:rsid w:val="00122469"/>
    <w:rsid w:val="0012277C"/>
    <w:rsid w:val="00122ABA"/>
    <w:rsid w:val="001233A1"/>
    <w:rsid w:val="00123B33"/>
    <w:rsid w:val="00123E23"/>
    <w:rsid w:val="00123E88"/>
    <w:rsid w:val="0012412F"/>
    <w:rsid w:val="00124497"/>
    <w:rsid w:val="00124BE6"/>
    <w:rsid w:val="00124C62"/>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3D1"/>
    <w:rsid w:val="00134974"/>
    <w:rsid w:val="00134B80"/>
    <w:rsid w:val="00134B9D"/>
    <w:rsid w:val="0013500E"/>
    <w:rsid w:val="001354D1"/>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6FA"/>
    <w:rsid w:val="00142F28"/>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42AB"/>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2D8C"/>
    <w:rsid w:val="00173063"/>
    <w:rsid w:val="00173366"/>
    <w:rsid w:val="00173D85"/>
    <w:rsid w:val="001740CA"/>
    <w:rsid w:val="001743B2"/>
    <w:rsid w:val="00174547"/>
    <w:rsid w:val="001746AC"/>
    <w:rsid w:val="00175564"/>
    <w:rsid w:val="001759F9"/>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EE6"/>
    <w:rsid w:val="001821A8"/>
    <w:rsid w:val="001829FA"/>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F78"/>
    <w:rsid w:val="001907C4"/>
    <w:rsid w:val="00190B72"/>
    <w:rsid w:val="0019101F"/>
    <w:rsid w:val="00191D55"/>
    <w:rsid w:val="0019201E"/>
    <w:rsid w:val="0019214A"/>
    <w:rsid w:val="001927F4"/>
    <w:rsid w:val="001928FA"/>
    <w:rsid w:val="001929DB"/>
    <w:rsid w:val="001932DB"/>
    <w:rsid w:val="001933E2"/>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EB"/>
    <w:rsid w:val="001A520D"/>
    <w:rsid w:val="001A551B"/>
    <w:rsid w:val="001A5678"/>
    <w:rsid w:val="001A5CD8"/>
    <w:rsid w:val="001A5F47"/>
    <w:rsid w:val="001A6471"/>
    <w:rsid w:val="001A6FF4"/>
    <w:rsid w:val="001A727B"/>
    <w:rsid w:val="001A75C5"/>
    <w:rsid w:val="001A791A"/>
    <w:rsid w:val="001A7D4F"/>
    <w:rsid w:val="001B03B7"/>
    <w:rsid w:val="001B09AD"/>
    <w:rsid w:val="001B0D07"/>
    <w:rsid w:val="001B1D92"/>
    <w:rsid w:val="001B2958"/>
    <w:rsid w:val="001B3934"/>
    <w:rsid w:val="001B3B5D"/>
    <w:rsid w:val="001B3C54"/>
    <w:rsid w:val="001B3E87"/>
    <w:rsid w:val="001B409D"/>
    <w:rsid w:val="001B41A8"/>
    <w:rsid w:val="001B5F0C"/>
    <w:rsid w:val="001B619F"/>
    <w:rsid w:val="001B6669"/>
    <w:rsid w:val="001B6FF0"/>
    <w:rsid w:val="001B7010"/>
    <w:rsid w:val="001B7323"/>
    <w:rsid w:val="001B7370"/>
    <w:rsid w:val="001B7378"/>
    <w:rsid w:val="001B749D"/>
    <w:rsid w:val="001B74C3"/>
    <w:rsid w:val="001B7906"/>
    <w:rsid w:val="001C00BD"/>
    <w:rsid w:val="001C01B7"/>
    <w:rsid w:val="001C0A2A"/>
    <w:rsid w:val="001C0B27"/>
    <w:rsid w:val="001C0BC4"/>
    <w:rsid w:val="001C1A97"/>
    <w:rsid w:val="001C235F"/>
    <w:rsid w:val="001C2710"/>
    <w:rsid w:val="001C354A"/>
    <w:rsid w:val="001C3959"/>
    <w:rsid w:val="001C3D68"/>
    <w:rsid w:val="001C41EF"/>
    <w:rsid w:val="001C4C8A"/>
    <w:rsid w:val="001C4D23"/>
    <w:rsid w:val="001C4F0D"/>
    <w:rsid w:val="001C510B"/>
    <w:rsid w:val="001C5551"/>
    <w:rsid w:val="001C56C5"/>
    <w:rsid w:val="001C5A25"/>
    <w:rsid w:val="001C5AE9"/>
    <w:rsid w:val="001C5D2D"/>
    <w:rsid w:val="001C626F"/>
    <w:rsid w:val="001C7268"/>
    <w:rsid w:val="001C74F7"/>
    <w:rsid w:val="001C765A"/>
    <w:rsid w:val="001C78FC"/>
    <w:rsid w:val="001D096F"/>
    <w:rsid w:val="001D0DD1"/>
    <w:rsid w:val="001D0EB8"/>
    <w:rsid w:val="001D155F"/>
    <w:rsid w:val="001D2EAF"/>
    <w:rsid w:val="001D30A6"/>
    <w:rsid w:val="001D3507"/>
    <w:rsid w:val="001D35F6"/>
    <w:rsid w:val="001D363E"/>
    <w:rsid w:val="001D3853"/>
    <w:rsid w:val="001D3BBA"/>
    <w:rsid w:val="001D3CC4"/>
    <w:rsid w:val="001D53A2"/>
    <w:rsid w:val="001D5449"/>
    <w:rsid w:val="001D5846"/>
    <w:rsid w:val="001D5966"/>
    <w:rsid w:val="001D5C94"/>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1FE7"/>
    <w:rsid w:val="001F318A"/>
    <w:rsid w:val="001F3C10"/>
    <w:rsid w:val="001F3FCA"/>
    <w:rsid w:val="001F47EF"/>
    <w:rsid w:val="001F4893"/>
    <w:rsid w:val="001F4904"/>
    <w:rsid w:val="001F4B5B"/>
    <w:rsid w:val="001F4D40"/>
    <w:rsid w:val="001F53DE"/>
    <w:rsid w:val="001F6DC8"/>
    <w:rsid w:val="001F7A28"/>
    <w:rsid w:val="001F7B4F"/>
    <w:rsid w:val="001F7C6D"/>
    <w:rsid w:val="002007F1"/>
    <w:rsid w:val="00200928"/>
    <w:rsid w:val="00200CF3"/>
    <w:rsid w:val="00201137"/>
    <w:rsid w:val="00201211"/>
    <w:rsid w:val="002017E2"/>
    <w:rsid w:val="00201D35"/>
    <w:rsid w:val="0020210B"/>
    <w:rsid w:val="002021E9"/>
    <w:rsid w:val="002021EF"/>
    <w:rsid w:val="0020252D"/>
    <w:rsid w:val="00202F18"/>
    <w:rsid w:val="00202F59"/>
    <w:rsid w:val="00203036"/>
    <w:rsid w:val="0020379F"/>
    <w:rsid w:val="00203BDA"/>
    <w:rsid w:val="00203C89"/>
    <w:rsid w:val="0020416E"/>
    <w:rsid w:val="002043AC"/>
    <w:rsid w:val="0020540C"/>
    <w:rsid w:val="00205CD7"/>
    <w:rsid w:val="0020655B"/>
    <w:rsid w:val="0020677C"/>
    <w:rsid w:val="00206CB7"/>
    <w:rsid w:val="002070A9"/>
    <w:rsid w:val="00207136"/>
    <w:rsid w:val="0020754F"/>
    <w:rsid w:val="0020769D"/>
    <w:rsid w:val="002077D6"/>
    <w:rsid w:val="00207C49"/>
    <w:rsid w:val="0021039D"/>
    <w:rsid w:val="00210504"/>
    <w:rsid w:val="00210A17"/>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453"/>
    <w:rsid w:val="002146A8"/>
    <w:rsid w:val="00214C34"/>
    <w:rsid w:val="002151C8"/>
    <w:rsid w:val="0021533D"/>
    <w:rsid w:val="002153E2"/>
    <w:rsid w:val="002157BD"/>
    <w:rsid w:val="00215AC0"/>
    <w:rsid w:val="00216096"/>
    <w:rsid w:val="0021696C"/>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8CC"/>
    <w:rsid w:val="00224784"/>
    <w:rsid w:val="00225551"/>
    <w:rsid w:val="00226172"/>
    <w:rsid w:val="002265C2"/>
    <w:rsid w:val="00226865"/>
    <w:rsid w:val="00226BB0"/>
    <w:rsid w:val="00226C82"/>
    <w:rsid w:val="00226CEA"/>
    <w:rsid w:val="0022743C"/>
    <w:rsid w:val="002302DB"/>
    <w:rsid w:val="00230DAD"/>
    <w:rsid w:val="00230EF1"/>
    <w:rsid w:val="00231161"/>
    <w:rsid w:val="00231E3A"/>
    <w:rsid w:val="0023222B"/>
    <w:rsid w:val="0023247D"/>
    <w:rsid w:val="00232F09"/>
    <w:rsid w:val="00233BCC"/>
    <w:rsid w:val="0023400E"/>
    <w:rsid w:val="0023413E"/>
    <w:rsid w:val="002342DD"/>
    <w:rsid w:val="002344A0"/>
    <w:rsid w:val="00234B22"/>
    <w:rsid w:val="002351AD"/>
    <w:rsid w:val="002351B7"/>
    <w:rsid w:val="002352F4"/>
    <w:rsid w:val="00235387"/>
    <w:rsid w:val="00235544"/>
    <w:rsid w:val="002355CA"/>
    <w:rsid w:val="002356BF"/>
    <w:rsid w:val="00235763"/>
    <w:rsid w:val="002357E6"/>
    <w:rsid w:val="002361CA"/>
    <w:rsid w:val="002366FB"/>
    <w:rsid w:val="00236A82"/>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1B4"/>
    <w:rsid w:val="002429F1"/>
    <w:rsid w:val="00242CBB"/>
    <w:rsid w:val="00242D21"/>
    <w:rsid w:val="00242D5C"/>
    <w:rsid w:val="00242DE0"/>
    <w:rsid w:val="00242E79"/>
    <w:rsid w:val="00243BA8"/>
    <w:rsid w:val="00243CC8"/>
    <w:rsid w:val="00243F28"/>
    <w:rsid w:val="00244262"/>
    <w:rsid w:val="00244359"/>
    <w:rsid w:val="002448A1"/>
    <w:rsid w:val="00244A81"/>
    <w:rsid w:val="00244DD6"/>
    <w:rsid w:val="002454BB"/>
    <w:rsid w:val="002457C9"/>
    <w:rsid w:val="00245AA1"/>
    <w:rsid w:val="00245F1A"/>
    <w:rsid w:val="0024608B"/>
    <w:rsid w:val="00246A67"/>
    <w:rsid w:val="002503F2"/>
    <w:rsid w:val="002504E3"/>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4E5"/>
    <w:rsid w:val="00257856"/>
    <w:rsid w:val="00257C26"/>
    <w:rsid w:val="00260060"/>
    <w:rsid w:val="002602D4"/>
    <w:rsid w:val="00260794"/>
    <w:rsid w:val="002609BD"/>
    <w:rsid w:val="00260DC3"/>
    <w:rsid w:val="002617E4"/>
    <w:rsid w:val="00261AF9"/>
    <w:rsid w:val="00262256"/>
    <w:rsid w:val="002625DD"/>
    <w:rsid w:val="002626C0"/>
    <w:rsid w:val="00263019"/>
    <w:rsid w:val="0026311F"/>
    <w:rsid w:val="00263319"/>
    <w:rsid w:val="00263CEB"/>
    <w:rsid w:val="002640A5"/>
    <w:rsid w:val="002643DA"/>
    <w:rsid w:val="002648B0"/>
    <w:rsid w:val="00265752"/>
    <w:rsid w:val="00265D91"/>
    <w:rsid w:val="00265E6D"/>
    <w:rsid w:val="0026661C"/>
    <w:rsid w:val="00266E6B"/>
    <w:rsid w:val="00266FFD"/>
    <w:rsid w:val="00267592"/>
    <w:rsid w:val="00267DBA"/>
    <w:rsid w:val="002701A0"/>
    <w:rsid w:val="00271179"/>
    <w:rsid w:val="0027121D"/>
    <w:rsid w:val="002717A3"/>
    <w:rsid w:val="00272414"/>
    <w:rsid w:val="002726CB"/>
    <w:rsid w:val="002728C9"/>
    <w:rsid w:val="0027359C"/>
    <w:rsid w:val="00273AA1"/>
    <w:rsid w:val="00273C79"/>
    <w:rsid w:val="00274054"/>
    <w:rsid w:val="00274641"/>
    <w:rsid w:val="002747EF"/>
    <w:rsid w:val="00274AB7"/>
    <w:rsid w:val="00274FDD"/>
    <w:rsid w:val="00275037"/>
    <w:rsid w:val="00275207"/>
    <w:rsid w:val="00275303"/>
    <w:rsid w:val="00275934"/>
    <w:rsid w:val="00275952"/>
    <w:rsid w:val="00275CF4"/>
    <w:rsid w:val="0027628C"/>
    <w:rsid w:val="002763EA"/>
    <w:rsid w:val="0027662B"/>
    <w:rsid w:val="002766C7"/>
    <w:rsid w:val="00276873"/>
    <w:rsid w:val="00277A04"/>
    <w:rsid w:val="00277C3F"/>
    <w:rsid w:val="00277D6E"/>
    <w:rsid w:val="002802E9"/>
    <w:rsid w:val="002802F5"/>
    <w:rsid w:val="00280403"/>
    <w:rsid w:val="00280862"/>
    <w:rsid w:val="00280C3C"/>
    <w:rsid w:val="00281228"/>
    <w:rsid w:val="00281F30"/>
    <w:rsid w:val="00281FAD"/>
    <w:rsid w:val="002821A6"/>
    <w:rsid w:val="00282534"/>
    <w:rsid w:val="00282907"/>
    <w:rsid w:val="00283915"/>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6A5"/>
    <w:rsid w:val="002938A8"/>
    <w:rsid w:val="00293E41"/>
    <w:rsid w:val="00293F4E"/>
    <w:rsid w:val="00294A7C"/>
    <w:rsid w:val="00295560"/>
    <w:rsid w:val="002959EC"/>
    <w:rsid w:val="00295B3F"/>
    <w:rsid w:val="00296077"/>
    <w:rsid w:val="002972F0"/>
    <w:rsid w:val="00297314"/>
    <w:rsid w:val="002974BF"/>
    <w:rsid w:val="00297663"/>
    <w:rsid w:val="00297D26"/>
    <w:rsid w:val="002A0101"/>
    <w:rsid w:val="002A0464"/>
    <w:rsid w:val="002A04D2"/>
    <w:rsid w:val="002A0A43"/>
    <w:rsid w:val="002A0E29"/>
    <w:rsid w:val="002A0EC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4FF7"/>
    <w:rsid w:val="002A5489"/>
    <w:rsid w:val="002A5985"/>
    <w:rsid w:val="002A5EC3"/>
    <w:rsid w:val="002A6746"/>
    <w:rsid w:val="002A6A8E"/>
    <w:rsid w:val="002A6D2B"/>
    <w:rsid w:val="002A79B0"/>
    <w:rsid w:val="002A79CE"/>
    <w:rsid w:val="002B0085"/>
    <w:rsid w:val="002B0238"/>
    <w:rsid w:val="002B07FC"/>
    <w:rsid w:val="002B10F5"/>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463A"/>
    <w:rsid w:val="002C4710"/>
    <w:rsid w:val="002C4ED9"/>
    <w:rsid w:val="002C5049"/>
    <w:rsid w:val="002C5BBA"/>
    <w:rsid w:val="002C5D62"/>
    <w:rsid w:val="002C6104"/>
    <w:rsid w:val="002C6318"/>
    <w:rsid w:val="002C6675"/>
    <w:rsid w:val="002C6865"/>
    <w:rsid w:val="002C6DF7"/>
    <w:rsid w:val="002C7649"/>
    <w:rsid w:val="002C774A"/>
    <w:rsid w:val="002C7829"/>
    <w:rsid w:val="002C7B96"/>
    <w:rsid w:val="002D06D6"/>
    <w:rsid w:val="002D078F"/>
    <w:rsid w:val="002D15A9"/>
    <w:rsid w:val="002D16FF"/>
    <w:rsid w:val="002D17AB"/>
    <w:rsid w:val="002D2279"/>
    <w:rsid w:val="002D22AA"/>
    <w:rsid w:val="002D2519"/>
    <w:rsid w:val="002D2AA1"/>
    <w:rsid w:val="002D2B65"/>
    <w:rsid w:val="002D2F94"/>
    <w:rsid w:val="002D377B"/>
    <w:rsid w:val="002D3B33"/>
    <w:rsid w:val="002D4035"/>
    <w:rsid w:val="002D4520"/>
    <w:rsid w:val="002D4BA2"/>
    <w:rsid w:val="002D4C07"/>
    <w:rsid w:val="002D4D31"/>
    <w:rsid w:val="002D4EE6"/>
    <w:rsid w:val="002D5195"/>
    <w:rsid w:val="002D5FB6"/>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11E2"/>
    <w:rsid w:val="002E156D"/>
    <w:rsid w:val="002E1B11"/>
    <w:rsid w:val="002E32A4"/>
    <w:rsid w:val="002E3EE0"/>
    <w:rsid w:val="002E4D1F"/>
    <w:rsid w:val="002E508A"/>
    <w:rsid w:val="002E56EC"/>
    <w:rsid w:val="002E5874"/>
    <w:rsid w:val="002E58E0"/>
    <w:rsid w:val="002E5A80"/>
    <w:rsid w:val="002E5DAE"/>
    <w:rsid w:val="002E5DDA"/>
    <w:rsid w:val="002E5DE0"/>
    <w:rsid w:val="002E5DE9"/>
    <w:rsid w:val="002E652A"/>
    <w:rsid w:val="002E6BEF"/>
    <w:rsid w:val="002E6C57"/>
    <w:rsid w:val="002E6F39"/>
    <w:rsid w:val="002E734D"/>
    <w:rsid w:val="002E7578"/>
    <w:rsid w:val="002E765E"/>
    <w:rsid w:val="002E76E2"/>
    <w:rsid w:val="002E78FC"/>
    <w:rsid w:val="002E79C0"/>
    <w:rsid w:val="002E7B11"/>
    <w:rsid w:val="002F0232"/>
    <w:rsid w:val="002F052A"/>
    <w:rsid w:val="002F0946"/>
    <w:rsid w:val="002F0D83"/>
    <w:rsid w:val="002F124D"/>
    <w:rsid w:val="002F147D"/>
    <w:rsid w:val="002F1DC3"/>
    <w:rsid w:val="002F214C"/>
    <w:rsid w:val="002F2222"/>
    <w:rsid w:val="002F22CC"/>
    <w:rsid w:val="002F23F7"/>
    <w:rsid w:val="002F25B1"/>
    <w:rsid w:val="002F2CF0"/>
    <w:rsid w:val="002F3228"/>
    <w:rsid w:val="002F3A91"/>
    <w:rsid w:val="002F3C7A"/>
    <w:rsid w:val="002F4476"/>
    <w:rsid w:val="002F48D6"/>
    <w:rsid w:val="002F4C5D"/>
    <w:rsid w:val="002F4CC1"/>
    <w:rsid w:val="002F5E47"/>
    <w:rsid w:val="002F5FED"/>
    <w:rsid w:val="002F6278"/>
    <w:rsid w:val="002F62CB"/>
    <w:rsid w:val="002F6707"/>
    <w:rsid w:val="002F776A"/>
    <w:rsid w:val="002F7BE9"/>
    <w:rsid w:val="00300156"/>
    <w:rsid w:val="0030043B"/>
    <w:rsid w:val="00300935"/>
    <w:rsid w:val="00300C5D"/>
    <w:rsid w:val="0030106E"/>
    <w:rsid w:val="00301223"/>
    <w:rsid w:val="00301330"/>
    <w:rsid w:val="00301957"/>
    <w:rsid w:val="00302017"/>
    <w:rsid w:val="003026C2"/>
    <w:rsid w:val="00302D07"/>
    <w:rsid w:val="00303392"/>
    <w:rsid w:val="003039E6"/>
    <w:rsid w:val="00303C80"/>
    <w:rsid w:val="00303E45"/>
    <w:rsid w:val="00303F5B"/>
    <w:rsid w:val="00304349"/>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3A"/>
    <w:rsid w:val="00314056"/>
    <w:rsid w:val="00315119"/>
    <w:rsid w:val="003154CD"/>
    <w:rsid w:val="00315D43"/>
    <w:rsid w:val="003163BD"/>
    <w:rsid w:val="00316464"/>
    <w:rsid w:val="003178FD"/>
    <w:rsid w:val="00317AF2"/>
    <w:rsid w:val="00317DEF"/>
    <w:rsid w:val="00320763"/>
    <w:rsid w:val="00320CAE"/>
    <w:rsid w:val="00320D65"/>
    <w:rsid w:val="00321819"/>
    <w:rsid w:val="00321E1B"/>
    <w:rsid w:val="0032205D"/>
    <w:rsid w:val="003220D6"/>
    <w:rsid w:val="003222C1"/>
    <w:rsid w:val="00322A67"/>
    <w:rsid w:val="00322BF3"/>
    <w:rsid w:val="00323092"/>
    <w:rsid w:val="003234D1"/>
    <w:rsid w:val="00323659"/>
    <w:rsid w:val="00323922"/>
    <w:rsid w:val="00323D47"/>
    <w:rsid w:val="003246D7"/>
    <w:rsid w:val="00324D8B"/>
    <w:rsid w:val="00325784"/>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552"/>
    <w:rsid w:val="0033077D"/>
    <w:rsid w:val="00330937"/>
    <w:rsid w:val="00330F36"/>
    <w:rsid w:val="003316B7"/>
    <w:rsid w:val="00331D00"/>
    <w:rsid w:val="0033228F"/>
    <w:rsid w:val="003324D7"/>
    <w:rsid w:val="003329D3"/>
    <w:rsid w:val="00332DB3"/>
    <w:rsid w:val="00332F39"/>
    <w:rsid w:val="003343FF"/>
    <w:rsid w:val="0033494C"/>
    <w:rsid w:val="003359D0"/>
    <w:rsid w:val="00335C6B"/>
    <w:rsid w:val="00335D9C"/>
    <w:rsid w:val="00335FD9"/>
    <w:rsid w:val="00335FEC"/>
    <w:rsid w:val="0033600D"/>
    <w:rsid w:val="003364B0"/>
    <w:rsid w:val="0033660F"/>
    <w:rsid w:val="00336A20"/>
    <w:rsid w:val="00336FFE"/>
    <w:rsid w:val="0033752C"/>
    <w:rsid w:val="00337850"/>
    <w:rsid w:val="0033790D"/>
    <w:rsid w:val="0034010D"/>
    <w:rsid w:val="0034028C"/>
    <w:rsid w:val="00340BD2"/>
    <w:rsid w:val="003417BB"/>
    <w:rsid w:val="00341EDB"/>
    <w:rsid w:val="0034291E"/>
    <w:rsid w:val="00342C19"/>
    <w:rsid w:val="00342C7F"/>
    <w:rsid w:val="00343224"/>
    <w:rsid w:val="003434ED"/>
    <w:rsid w:val="00343F46"/>
    <w:rsid w:val="003441D8"/>
    <w:rsid w:val="00344539"/>
    <w:rsid w:val="003449A4"/>
    <w:rsid w:val="00344E46"/>
    <w:rsid w:val="00344ECB"/>
    <w:rsid w:val="00345172"/>
    <w:rsid w:val="00345288"/>
    <w:rsid w:val="00345B00"/>
    <w:rsid w:val="00345EBD"/>
    <w:rsid w:val="0034602B"/>
    <w:rsid w:val="003461B2"/>
    <w:rsid w:val="00346C9B"/>
    <w:rsid w:val="00346CFA"/>
    <w:rsid w:val="00347253"/>
    <w:rsid w:val="00347B40"/>
    <w:rsid w:val="00347D43"/>
    <w:rsid w:val="00350BB9"/>
    <w:rsid w:val="0035104A"/>
    <w:rsid w:val="0035112D"/>
    <w:rsid w:val="00351265"/>
    <w:rsid w:val="0035168E"/>
    <w:rsid w:val="0035183E"/>
    <w:rsid w:val="00351B3E"/>
    <w:rsid w:val="00351BC6"/>
    <w:rsid w:val="00352C3E"/>
    <w:rsid w:val="00353048"/>
    <w:rsid w:val="0035372B"/>
    <w:rsid w:val="003538E6"/>
    <w:rsid w:val="00353AAB"/>
    <w:rsid w:val="003543CC"/>
    <w:rsid w:val="003546D9"/>
    <w:rsid w:val="00354B35"/>
    <w:rsid w:val="003555FB"/>
    <w:rsid w:val="00355836"/>
    <w:rsid w:val="00355BC7"/>
    <w:rsid w:val="00355BCA"/>
    <w:rsid w:val="00355EDA"/>
    <w:rsid w:val="0035653C"/>
    <w:rsid w:val="00356615"/>
    <w:rsid w:val="00357132"/>
    <w:rsid w:val="00357B3B"/>
    <w:rsid w:val="003600E6"/>
    <w:rsid w:val="00360649"/>
    <w:rsid w:val="003607BB"/>
    <w:rsid w:val="00360AC3"/>
    <w:rsid w:val="00360E25"/>
    <w:rsid w:val="00360F55"/>
    <w:rsid w:val="003611D5"/>
    <w:rsid w:val="00361C59"/>
    <w:rsid w:val="00361CE1"/>
    <w:rsid w:val="00361E49"/>
    <w:rsid w:val="00361F7A"/>
    <w:rsid w:val="0036283C"/>
    <w:rsid w:val="0036343B"/>
    <w:rsid w:val="00363552"/>
    <w:rsid w:val="003639D5"/>
    <w:rsid w:val="00363A13"/>
    <w:rsid w:val="003646E6"/>
    <w:rsid w:val="003647DD"/>
    <w:rsid w:val="00364A41"/>
    <w:rsid w:val="00365340"/>
    <w:rsid w:val="0036569E"/>
    <w:rsid w:val="00365882"/>
    <w:rsid w:val="00366731"/>
    <w:rsid w:val="00366D27"/>
    <w:rsid w:val="00367E11"/>
    <w:rsid w:val="0037093A"/>
    <w:rsid w:val="00370C1B"/>
    <w:rsid w:val="00370D82"/>
    <w:rsid w:val="00371114"/>
    <w:rsid w:val="0037196E"/>
    <w:rsid w:val="00371D3F"/>
    <w:rsid w:val="003727D1"/>
    <w:rsid w:val="00372B8A"/>
    <w:rsid w:val="00372BF3"/>
    <w:rsid w:val="003731FE"/>
    <w:rsid w:val="003735F6"/>
    <w:rsid w:val="0037397C"/>
    <w:rsid w:val="00373A5D"/>
    <w:rsid w:val="00373EFB"/>
    <w:rsid w:val="00373F7D"/>
    <w:rsid w:val="003740FD"/>
    <w:rsid w:val="00374E79"/>
    <w:rsid w:val="0037540A"/>
    <w:rsid w:val="0037597D"/>
    <w:rsid w:val="00375A4C"/>
    <w:rsid w:val="00375AA7"/>
    <w:rsid w:val="00375D4F"/>
    <w:rsid w:val="00375ED2"/>
    <w:rsid w:val="003761EB"/>
    <w:rsid w:val="0037711F"/>
    <w:rsid w:val="003771A5"/>
    <w:rsid w:val="00377CDF"/>
    <w:rsid w:val="003810B1"/>
    <w:rsid w:val="0038176D"/>
    <w:rsid w:val="003817C3"/>
    <w:rsid w:val="003820D5"/>
    <w:rsid w:val="00382341"/>
    <w:rsid w:val="00382699"/>
    <w:rsid w:val="00382EEB"/>
    <w:rsid w:val="003835FA"/>
    <w:rsid w:val="00384388"/>
    <w:rsid w:val="003845E9"/>
    <w:rsid w:val="00384660"/>
    <w:rsid w:val="00384CFE"/>
    <w:rsid w:val="0038586D"/>
    <w:rsid w:val="00385C9D"/>
    <w:rsid w:val="00386944"/>
    <w:rsid w:val="00386C50"/>
    <w:rsid w:val="00386D1C"/>
    <w:rsid w:val="003870EF"/>
    <w:rsid w:val="0038772F"/>
    <w:rsid w:val="003877CD"/>
    <w:rsid w:val="00390C9F"/>
    <w:rsid w:val="00390D60"/>
    <w:rsid w:val="0039184E"/>
    <w:rsid w:val="003919B8"/>
    <w:rsid w:val="00391C82"/>
    <w:rsid w:val="00391D58"/>
    <w:rsid w:val="00392313"/>
    <w:rsid w:val="00393348"/>
    <w:rsid w:val="00393815"/>
    <w:rsid w:val="00393F60"/>
    <w:rsid w:val="003940C5"/>
    <w:rsid w:val="003943AE"/>
    <w:rsid w:val="003947D7"/>
    <w:rsid w:val="00394E1C"/>
    <w:rsid w:val="00394E95"/>
    <w:rsid w:val="0039511F"/>
    <w:rsid w:val="0039529D"/>
    <w:rsid w:val="00395308"/>
    <w:rsid w:val="00395898"/>
    <w:rsid w:val="003959CC"/>
    <w:rsid w:val="00395C66"/>
    <w:rsid w:val="00395D00"/>
    <w:rsid w:val="00395EE4"/>
    <w:rsid w:val="003966AF"/>
    <w:rsid w:val="00396ADD"/>
    <w:rsid w:val="00396C26"/>
    <w:rsid w:val="0039717B"/>
    <w:rsid w:val="003973C4"/>
    <w:rsid w:val="0039779E"/>
    <w:rsid w:val="0039790C"/>
    <w:rsid w:val="00397A79"/>
    <w:rsid w:val="00397AA8"/>
    <w:rsid w:val="003A0B7F"/>
    <w:rsid w:val="003A15C5"/>
    <w:rsid w:val="003A1BD2"/>
    <w:rsid w:val="003A1DA5"/>
    <w:rsid w:val="003A2280"/>
    <w:rsid w:val="003A2B9E"/>
    <w:rsid w:val="003A375E"/>
    <w:rsid w:val="003A3B4F"/>
    <w:rsid w:val="003A402D"/>
    <w:rsid w:val="003A41CC"/>
    <w:rsid w:val="003A5013"/>
    <w:rsid w:val="003A5188"/>
    <w:rsid w:val="003A571D"/>
    <w:rsid w:val="003A57D5"/>
    <w:rsid w:val="003A5AF4"/>
    <w:rsid w:val="003A6164"/>
    <w:rsid w:val="003A64D1"/>
    <w:rsid w:val="003A6644"/>
    <w:rsid w:val="003A69D6"/>
    <w:rsid w:val="003A7426"/>
    <w:rsid w:val="003A75D8"/>
    <w:rsid w:val="003A787B"/>
    <w:rsid w:val="003A7EBD"/>
    <w:rsid w:val="003B01D2"/>
    <w:rsid w:val="003B04F1"/>
    <w:rsid w:val="003B0679"/>
    <w:rsid w:val="003B139A"/>
    <w:rsid w:val="003B1813"/>
    <w:rsid w:val="003B197A"/>
    <w:rsid w:val="003B1CD4"/>
    <w:rsid w:val="003B1D53"/>
    <w:rsid w:val="003B298F"/>
    <w:rsid w:val="003B2A24"/>
    <w:rsid w:val="003B2C76"/>
    <w:rsid w:val="003B2F65"/>
    <w:rsid w:val="003B3748"/>
    <w:rsid w:val="003B3977"/>
    <w:rsid w:val="003B3AB5"/>
    <w:rsid w:val="003B3CEC"/>
    <w:rsid w:val="003B41CD"/>
    <w:rsid w:val="003B564A"/>
    <w:rsid w:val="003B5F94"/>
    <w:rsid w:val="003B62CD"/>
    <w:rsid w:val="003B6572"/>
    <w:rsid w:val="003B6CEE"/>
    <w:rsid w:val="003B6D43"/>
    <w:rsid w:val="003B6D8C"/>
    <w:rsid w:val="003B6E69"/>
    <w:rsid w:val="003B73F7"/>
    <w:rsid w:val="003B76AB"/>
    <w:rsid w:val="003B787F"/>
    <w:rsid w:val="003B7C4C"/>
    <w:rsid w:val="003B7F46"/>
    <w:rsid w:val="003C07AE"/>
    <w:rsid w:val="003C09E8"/>
    <w:rsid w:val="003C0C68"/>
    <w:rsid w:val="003C0FE1"/>
    <w:rsid w:val="003C24DA"/>
    <w:rsid w:val="003C3267"/>
    <w:rsid w:val="003C3403"/>
    <w:rsid w:val="003C362D"/>
    <w:rsid w:val="003C39CD"/>
    <w:rsid w:val="003C3D71"/>
    <w:rsid w:val="003C3F11"/>
    <w:rsid w:val="003C3FD5"/>
    <w:rsid w:val="003C5004"/>
    <w:rsid w:val="003C5336"/>
    <w:rsid w:val="003C570C"/>
    <w:rsid w:val="003C574E"/>
    <w:rsid w:val="003C5AF7"/>
    <w:rsid w:val="003C6B95"/>
    <w:rsid w:val="003C76D2"/>
    <w:rsid w:val="003C7A9E"/>
    <w:rsid w:val="003C7ED7"/>
    <w:rsid w:val="003D0A0C"/>
    <w:rsid w:val="003D19EF"/>
    <w:rsid w:val="003D1CBA"/>
    <w:rsid w:val="003D2438"/>
    <w:rsid w:val="003D2926"/>
    <w:rsid w:val="003D3672"/>
    <w:rsid w:val="003D37FC"/>
    <w:rsid w:val="003D3AFA"/>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44F"/>
    <w:rsid w:val="003E2551"/>
    <w:rsid w:val="003E334A"/>
    <w:rsid w:val="003E3A69"/>
    <w:rsid w:val="003E3BEA"/>
    <w:rsid w:val="003E4081"/>
    <w:rsid w:val="003E41E1"/>
    <w:rsid w:val="003E466A"/>
    <w:rsid w:val="003E534C"/>
    <w:rsid w:val="003E535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98"/>
    <w:rsid w:val="003F43E2"/>
    <w:rsid w:val="003F4472"/>
    <w:rsid w:val="003F44CF"/>
    <w:rsid w:val="003F4581"/>
    <w:rsid w:val="003F56D4"/>
    <w:rsid w:val="003F5A2F"/>
    <w:rsid w:val="003F5B55"/>
    <w:rsid w:val="003F63E1"/>
    <w:rsid w:val="003F6C92"/>
    <w:rsid w:val="003F6ED2"/>
    <w:rsid w:val="003F701F"/>
    <w:rsid w:val="003F7C3A"/>
    <w:rsid w:val="004003AC"/>
    <w:rsid w:val="0040054A"/>
    <w:rsid w:val="00400744"/>
    <w:rsid w:val="00400C31"/>
    <w:rsid w:val="00400CA3"/>
    <w:rsid w:val="00401059"/>
    <w:rsid w:val="004010E5"/>
    <w:rsid w:val="00401606"/>
    <w:rsid w:val="00401CA2"/>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B38"/>
    <w:rsid w:val="00407F96"/>
    <w:rsid w:val="0041126A"/>
    <w:rsid w:val="004113AA"/>
    <w:rsid w:val="0041296D"/>
    <w:rsid w:val="00412A5D"/>
    <w:rsid w:val="00413096"/>
    <w:rsid w:val="0041344F"/>
    <w:rsid w:val="00413DAD"/>
    <w:rsid w:val="00413E9E"/>
    <w:rsid w:val="00413F47"/>
    <w:rsid w:val="004143FC"/>
    <w:rsid w:val="00414A8B"/>
    <w:rsid w:val="00414B3E"/>
    <w:rsid w:val="00414CFC"/>
    <w:rsid w:val="00414D76"/>
    <w:rsid w:val="00414E85"/>
    <w:rsid w:val="004154C1"/>
    <w:rsid w:val="004156E1"/>
    <w:rsid w:val="004157B8"/>
    <w:rsid w:val="00415DAE"/>
    <w:rsid w:val="004160AF"/>
    <w:rsid w:val="004161C9"/>
    <w:rsid w:val="00416617"/>
    <w:rsid w:val="0041666D"/>
    <w:rsid w:val="00417380"/>
    <w:rsid w:val="00417DC0"/>
    <w:rsid w:val="00417FBC"/>
    <w:rsid w:val="004209B9"/>
    <w:rsid w:val="00420D81"/>
    <w:rsid w:val="00421071"/>
    <w:rsid w:val="0042112C"/>
    <w:rsid w:val="004213CE"/>
    <w:rsid w:val="004218F7"/>
    <w:rsid w:val="00421BAD"/>
    <w:rsid w:val="00421F83"/>
    <w:rsid w:val="004223DF"/>
    <w:rsid w:val="00422847"/>
    <w:rsid w:val="00422A68"/>
    <w:rsid w:val="00423437"/>
    <w:rsid w:val="00423D1D"/>
    <w:rsid w:val="004242F7"/>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0CD3"/>
    <w:rsid w:val="004313AC"/>
    <w:rsid w:val="00431698"/>
    <w:rsid w:val="00431CAB"/>
    <w:rsid w:val="00431D0E"/>
    <w:rsid w:val="00431D36"/>
    <w:rsid w:val="004328BF"/>
    <w:rsid w:val="004329A6"/>
    <w:rsid w:val="0043311F"/>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2D82"/>
    <w:rsid w:val="0045331B"/>
    <w:rsid w:val="004536E2"/>
    <w:rsid w:val="0045390E"/>
    <w:rsid w:val="00453C54"/>
    <w:rsid w:val="00453CAF"/>
    <w:rsid w:val="004542E1"/>
    <w:rsid w:val="00454432"/>
    <w:rsid w:val="0045474F"/>
    <w:rsid w:val="004547B0"/>
    <w:rsid w:val="00454937"/>
    <w:rsid w:val="00454949"/>
    <w:rsid w:val="00454A6C"/>
    <w:rsid w:val="004550FD"/>
    <w:rsid w:val="0045545C"/>
    <w:rsid w:val="00455793"/>
    <w:rsid w:val="004558B4"/>
    <w:rsid w:val="00455E86"/>
    <w:rsid w:val="004560D7"/>
    <w:rsid w:val="004562B7"/>
    <w:rsid w:val="00456E53"/>
    <w:rsid w:val="00456F61"/>
    <w:rsid w:val="00457080"/>
    <w:rsid w:val="0045752A"/>
    <w:rsid w:val="004576B9"/>
    <w:rsid w:val="00457797"/>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DFC"/>
    <w:rsid w:val="00465E8A"/>
    <w:rsid w:val="00466003"/>
    <w:rsid w:val="00466487"/>
    <w:rsid w:val="00466693"/>
    <w:rsid w:val="00466C97"/>
    <w:rsid w:val="00467C46"/>
    <w:rsid w:val="00467C8F"/>
    <w:rsid w:val="004701D3"/>
    <w:rsid w:val="00470954"/>
    <w:rsid w:val="004709B8"/>
    <w:rsid w:val="00471059"/>
    <w:rsid w:val="0047237D"/>
    <w:rsid w:val="004724C4"/>
    <w:rsid w:val="00472C5A"/>
    <w:rsid w:val="00473B1A"/>
    <w:rsid w:val="00473B7A"/>
    <w:rsid w:val="00473DDF"/>
    <w:rsid w:val="004742E1"/>
    <w:rsid w:val="00474346"/>
    <w:rsid w:val="004743B0"/>
    <w:rsid w:val="00474956"/>
    <w:rsid w:val="00474D87"/>
    <w:rsid w:val="00474DA5"/>
    <w:rsid w:val="00475349"/>
    <w:rsid w:val="0047577D"/>
    <w:rsid w:val="00475B73"/>
    <w:rsid w:val="00475F8E"/>
    <w:rsid w:val="0047623E"/>
    <w:rsid w:val="00476316"/>
    <w:rsid w:val="004765D3"/>
    <w:rsid w:val="00476AAA"/>
    <w:rsid w:val="00476AE5"/>
    <w:rsid w:val="004771D3"/>
    <w:rsid w:val="004776D9"/>
    <w:rsid w:val="004779CD"/>
    <w:rsid w:val="004803D6"/>
    <w:rsid w:val="00480616"/>
    <w:rsid w:val="0048097C"/>
    <w:rsid w:val="00480BFA"/>
    <w:rsid w:val="00480DC5"/>
    <w:rsid w:val="0048149D"/>
    <w:rsid w:val="0048152B"/>
    <w:rsid w:val="004821BD"/>
    <w:rsid w:val="00482AA0"/>
    <w:rsid w:val="00482E5C"/>
    <w:rsid w:val="004830D5"/>
    <w:rsid w:val="00483288"/>
    <w:rsid w:val="00483752"/>
    <w:rsid w:val="004837A8"/>
    <w:rsid w:val="00483B06"/>
    <w:rsid w:val="00483CBD"/>
    <w:rsid w:val="00484197"/>
    <w:rsid w:val="00484C80"/>
    <w:rsid w:val="00484F97"/>
    <w:rsid w:val="0048510D"/>
    <w:rsid w:val="00485274"/>
    <w:rsid w:val="00485EF7"/>
    <w:rsid w:val="00485F31"/>
    <w:rsid w:val="004860A9"/>
    <w:rsid w:val="004866B4"/>
    <w:rsid w:val="00486923"/>
    <w:rsid w:val="004871A0"/>
    <w:rsid w:val="00487200"/>
    <w:rsid w:val="00487475"/>
    <w:rsid w:val="0048750C"/>
    <w:rsid w:val="00487733"/>
    <w:rsid w:val="004879FD"/>
    <w:rsid w:val="00490021"/>
    <w:rsid w:val="0049009D"/>
    <w:rsid w:val="004900BE"/>
    <w:rsid w:val="00490991"/>
    <w:rsid w:val="00490C33"/>
    <w:rsid w:val="00490E14"/>
    <w:rsid w:val="00490E27"/>
    <w:rsid w:val="00491267"/>
    <w:rsid w:val="004913E5"/>
    <w:rsid w:val="004915D5"/>
    <w:rsid w:val="00491ADE"/>
    <w:rsid w:val="00491D73"/>
    <w:rsid w:val="00491E34"/>
    <w:rsid w:val="004924B1"/>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6A73"/>
    <w:rsid w:val="004971B9"/>
    <w:rsid w:val="0049759D"/>
    <w:rsid w:val="0049776D"/>
    <w:rsid w:val="00497AB9"/>
    <w:rsid w:val="004A05FB"/>
    <w:rsid w:val="004A0C47"/>
    <w:rsid w:val="004A150D"/>
    <w:rsid w:val="004A1629"/>
    <w:rsid w:val="004A2673"/>
    <w:rsid w:val="004A2CA4"/>
    <w:rsid w:val="004A2DF2"/>
    <w:rsid w:val="004A3809"/>
    <w:rsid w:val="004A398B"/>
    <w:rsid w:val="004A3E5D"/>
    <w:rsid w:val="004A3F16"/>
    <w:rsid w:val="004A3FF5"/>
    <w:rsid w:val="004A42F7"/>
    <w:rsid w:val="004A44C0"/>
    <w:rsid w:val="004A4E75"/>
    <w:rsid w:val="004A5363"/>
    <w:rsid w:val="004A64FE"/>
    <w:rsid w:val="004A69C4"/>
    <w:rsid w:val="004A736A"/>
    <w:rsid w:val="004A79C2"/>
    <w:rsid w:val="004B114F"/>
    <w:rsid w:val="004B13FE"/>
    <w:rsid w:val="004B1A1F"/>
    <w:rsid w:val="004B1A35"/>
    <w:rsid w:val="004B1FE6"/>
    <w:rsid w:val="004B2056"/>
    <w:rsid w:val="004B2409"/>
    <w:rsid w:val="004B24E2"/>
    <w:rsid w:val="004B296B"/>
    <w:rsid w:val="004B3124"/>
    <w:rsid w:val="004B3153"/>
    <w:rsid w:val="004B31D0"/>
    <w:rsid w:val="004B3762"/>
    <w:rsid w:val="004B4069"/>
    <w:rsid w:val="004B43BB"/>
    <w:rsid w:val="004B4C44"/>
    <w:rsid w:val="004B4D09"/>
    <w:rsid w:val="004B5D95"/>
    <w:rsid w:val="004B651D"/>
    <w:rsid w:val="004B7CBD"/>
    <w:rsid w:val="004B7D1E"/>
    <w:rsid w:val="004C002F"/>
    <w:rsid w:val="004C015A"/>
    <w:rsid w:val="004C036D"/>
    <w:rsid w:val="004C066C"/>
    <w:rsid w:val="004C0A85"/>
    <w:rsid w:val="004C0A9B"/>
    <w:rsid w:val="004C1284"/>
    <w:rsid w:val="004C149D"/>
    <w:rsid w:val="004C1A60"/>
    <w:rsid w:val="004C1B67"/>
    <w:rsid w:val="004C2298"/>
    <w:rsid w:val="004C2F74"/>
    <w:rsid w:val="004C31F3"/>
    <w:rsid w:val="004C32EB"/>
    <w:rsid w:val="004C35C5"/>
    <w:rsid w:val="004C35DC"/>
    <w:rsid w:val="004C3C27"/>
    <w:rsid w:val="004C4048"/>
    <w:rsid w:val="004C40CC"/>
    <w:rsid w:val="004C42C4"/>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CF4"/>
    <w:rsid w:val="004D2D3C"/>
    <w:rsid w:val="004D2D53"/>
    <w:rsid w:val="004D3EF9"/>
    <w:rsid w:val="004D4077"/>
    <w:rsid w:val="004D4207"/>
    <w:rsid w:val="004D44FE"/>
    <w:rsid w:val="004D45EC"/>
    <w:rsid w:val="004D4B1A"/>
    <w:rsid w:val="004D51FE"/>
    <w:rsid w:val="004D581D"/>
    <w:rsid w:val="004D5867"/>
    <w:rsid w:val="004D59CE"/>
    <w:rsid w:val="004D6130"/>
    <w:rsid w:val="004D6300"/>
    <w:rsid w:val="004D6787"/>
    <w:rsid w:val="004D6DC0"/>
    <w:rsid w:val="004D6F40"/>
    <w:rsid w:val="004D76B4"/>
    <w:rsid w:val="004D7DD9"/>
    <w:rsid w:val="004E0261"/>
    <w:rsid w:val="004E0D74"/>
    <w:rsid w:val="004E0FBE"/>
    <w:rsid w:val="004E0FF1"/>
    <w:rsid w:val="004E181A"/>
    <w:rsid w:val="004E19DB"/>
    <w:rsid w:val="004E1D2F"/>
    <w:rsid w:val="004E2306"/>
    <w:rsid w:val="004E2849"/>
    <w:rsid w:val="004E2BDF"/>
    <w:rsid w:val="004E2C37"/>
    <w:rsid w:val="004E30FA"/>
    <w:rsid w:val="004E3240"/>
    <w:rsid w:val="004E3753"/>
    <w:rsid w:val="004E42F6"/>
    <w:rsid w:val="004E4320"/>
    <w:rsid w:val="004E451E"/>
    <w:rsid w:val="004E4845"/>
    <w:rsid w:val="004E5380"/>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8A2"/>
    <w:rsid w:val="004F2ECB"/>
    <w:rsid w:val="004F3053"/>
    <w:rsid w:val="004F3085"/>
    <w:rsid w:val="004F319F"/>
    <w:rsid w:val="004F328A"/>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D93"/>
    <w:rsid w:val="00503E19"/>
    <w:rsid w:val="00504107"/>
    <w:rsid w:val="00505155"/>
    <w:rsid w:val="0050556D"/>
    <w:rsid w:val="005067E9"/>
    <w:rsid w:val="005068F0"/>
    <w:rsid w:val="00506F90"/>
    <w:rsid w:val="00506F99"/>
    <w:rsid w:val="00507076"/>
    <w:rsid w:val="00507252"/>
    <w:rsid w:val="005076E8"/>
    <w:rsid w:val="005079D8"/>
    <w:rsid w:val="0051003E"/>
    <w:rsid w:val="00510155"/>
    <w:rsid w:val="005101F5"/>
    <w:rsid w:val="00511013"/>
    <w:rsid w:val="00511417"/>
    <w:rsid w:val="00511E27"/>
    <w:rsid w:val="00512580"/>
    <w:rsid w:val="00512695"/>
    <w:rsid w:val="00512D9C"/>
    <w:rsid w:val="005135F6"/>
    <w:rsid w:val="0051398C"/>
    <w:rsid w:val="00513C97"/>
    <w:rsid w:val="005140D9"/>
    <w:rsid w:val="005141DF"/>
    <w:rsid w:val="00514AA4"/>
    <w:rsid w:val="005153B8"/>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2A"/>
    <w:rsid w:val="005264DA"/>
    <w:rsid w:val="00526A86"/>
    <w:rsid w:val="00526ADD"/>
    <w:rsid w:val="00526DD2"/>
    <w:rsid w:val="005270AA"/>
    <w:rsid w:val="0052745F"/>
    <w:rsid w:val="0052758B"/>
    <w:rsid w:val="00527819"/>
    <w:rsid w:val="005308F8"/>
    <w:rsid w:val="00530AEA"/>
    <w:rsid w:val="005312B8"/>
    <w:rsid w:val="005317D0"/>
    <w:rsid w:val="00531A76"/>
    <w:rsid w:val="0053237C"/>
    <w:rsid w:val="0053250E"/>
    <w:rsid w:val="00532704"/>
    <w:rsid w:val="00532931"/>
    <w:rsid w:val="005337A7"/>
    <w:rsid w:val="00533C6B"/>
    <w:rsid w:val="005342F5"/>
    <w:rsid w:val="00535185"/>
    <w:rsid w:val="0053546D"/>
    <w:rsid w:val="00535AC2"/>
    <w:rsid w:val="00535C02"/>
    <w:rsid w:val="0053683C"/>
    <w:rsid w:val="00536B5C"/>
    <w:rsid w:val="0053711E"/>
    <w:rsid w:val="00537131"/>
    <w:rsid w:val="005371B8"/>
    <w:rsid w:val="00537A86"/>
    <w:rsid w:val="00537D44"/>
    <w:rsid w:val="005402E2"/>
    <w:rsid w:val="0054083E"/>
    <w:rsid w:val="00540C91"/>
    <w:rsid w:val="00540EDF"/>
    <w:rsid w:val="0054100F"/>
    <w:rsid w:val="00542408"/>
    <w:rsid w:val="0054288C"/>
    <w:rsid w:val="00542D35"/>
    <w:rsid w:val="00542EBB"/>
    <w:rsid w:val="0054319A"/>
    <w:rsid w:val="00543212"/>
    <w:rsid w:val="0054367B"/>
    <w:rsid w:val="00543809"/>
    <w:rsid w:val="00543B88"/>
    <w:rsid w:val="00543C53"/>
    <w:rsid w:val="00543ED2"/>
    <w:rsid w:val="00544903"/>
    <w:rsid w:val="00544F2D"/>
    <w:rsid w:val="00544FC5"/>
    <w:rsid w:val="00545EC5"/>
    <w:rsid w:val="00546680"/>
    <w:rsid w:val="00546CB6"/>
    <w:rsid w:val="00547177"/>
    <w:rsid w:val="005471BF"/>
    <w:rsid w:val="005472A9"/>
    <w:rsid w:val="00550476"/>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E7D"/>
    <w:rsid w:val="005561B1"/>
    <w:rsid w:val="00556E77"/>
    <w:rsid w:val="00556E84"/>
    <w:rsid w:val="00556FD9"/>
    <w:rsid w:val="00557B1A"/>
    <w:rsid w:val="0056088B"/>
    <w:rsid w:val="005608E6"/>
    <w:rsid w:val="0056110C"/>
    <w:rsid w:val="005611BD"/>
    <w:rsid w:val="0056138E"/>
    <w:rsid w:val="005614F6"/>
    <w:rsid w:val="0056210C"/>
    <w:rsid w:val="0056254F"/>
    <w:rsid w:val="005630B7"/>
    <w:rsid w:val="00563516"/>
    <w:rsid w:val="0056487E"/>
    <w:rsid w:val="00564A33"/>
    <w:rsid w:val="00565689"/>
    <w:rsid w:val="00566162"/>
    <w:rsid w:val="005661D3"/>
    <w:rsid w:val="00566422"/>
    <w:rsid w:val="00566B5B"/>
    <w:rsid w:val="00566D6D"/>
    <w:rsid w:val="005671D9"/>
    <w:rsid w:val="005679DF"/>
    <w:rsid w:val="00567BA3"/>
    <w:rsid w:val="0057029A"/>
    <w:rsid w:val="005704C3"/>
    <w:rsid w:val="005704F4"/>
    <w:rsid w:val="005712F8"/>
    <w:rsid w:val="005714EB"/>
    <w:rsid w:val="0057165C"/>
    <w:rsid w:val="0057209C"/>
    <w:rsid w:val="005726A3"/>
    <w:rsid w:val="0057276D"/>
    <w:rsid w:val="00572AA3"/>
    <w:rsid w:val="00572B0E"/>
    <w:rsid w:val="00572CD8"/>
    <w:rsid w:val="005732D1"/>
    <w:rsid w:val="005736E0"/>
    <w:rsid w:val="00574007"/>
    <w:rsid w:val="0057465B"/>
    <w:rsid w:val="0057486B"/>
    <w:rsid w:val="005753FE"/>
    <w:rsid w:val="00575674"/>
    <w:rsid w:val="0057581E"/>
    <w:rsid w:val="00575C35"/>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AF7"/>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90A99"/>
    <w:rsid w:val="00590E36"/>
    <w:rsid w:val="00590F71"/>
    <w:rsid w:val="00590FFB"/>
    <w:rsid w:val="00591789"/>
    <w:rsid w:val="00591DDA"/>
    <w:rsid w:val="00591FF0"/>
    <w:rsid w:val="00592518"/>
    <w:rsid w:val="00592632"/>
    <w:rsid w:val="00592DED"/>
    <w:rsid w:val="005933B5"/>
    <w:rsid w:val="00593540"/>
    <w:rsid w:val="00593B12"/>
    <w:rsid w:val="00593DCE"/>
    <w:rsid w:val="0059427F"/>
    <w:rsid w:val="00594A39"/>
    <w:rsid w:val="00594E2D"/>
    <w:rsid w:val="00594F0E"/>
    <w:rsid w:val="0059502D"/>
    <w:rsid w:val="005952FF"/>
    <w:rsid w:val="00595F55"/>
    <w:rsid w:val="00596DF4"/>
    <w:rsid w:val="00597A13"/>
    <w:rsid w:val="00597B8A"/>
    <w:rsid w:val="00597E79"/>
    <w:rsid w:val="00597ED0"/>
    <w:rsid w:val="005A004D"/>
    <w:rsid w:val="005A0064"/>
    <w:rsid w:val="005A0825"/>
    <w:rsid w:val="005A0A66"/>
    <w:rsid w:val="005A0E84"/>
    <w:rsid w:val="005A1212"/>
    <w:rsid w:val="005A12E0"/>
    <w:rsid w:val="005A17B8"/>
    <w:rsid w:val="005A19C3"/>
    <w:rsid w:val="005A1C35"/>
    <w:rsid w:val="005A20C2"/>
    <w:rsid w:val="005A2109"/>
    <w:rsid w:val="005A239F"/>
    <w:rsid w:val="005A27F0"/>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D60"/>
    <w:rsid w:val="005B0F1F"/>
    <w:rsid w:val="005B18D8"/>
    <w:rsid w:val="005B1E1C"/>
    <w:rsid w:val="005B2853"/>
    <w:rsid w:val="005B2A0E"/>
    <w:rsid w:val="005B2AA3"/>
    <w:rsid w:val="005B2C90"/>
    <w:rsid w:val="005B32B6"/>
    <w:rsid w:val="005B3CAC"/>
    <w:rsid w:val="005B3DFF"/>
    <w:rsid w:val="005B3E37"/>
    <w:rsid w:val="005B50F2"/>
    <w:rsid w:val="005B59CC"/>
    <w:rsid w:val="005B62F9"/>
    <w:rsid w:val="005B64CC"/>
    <w:rsid w:val="005B66AB"/>
    <w:rsid w:val="005B6849"/>
    <w:rsid w:val="005B6BC6"/>
    <w:rsid w:val="005B6C5A"/>
    <w:rsid w:val="005B77F0"/>
    <w:rsid w:val="005B787B"/>
    <w:rsid w:val="005B7DE0"/>
    <w:rsid w:val="005C07E5"/>
    <w:rsid w:val="005C10C3"/>
    <w:rsid w:val="005C125F"/>
    <w:rsid w:val="005C13F8"/>
    <w:rsid w:val="005C14E3"/>
    <w:rsid w:val="005C176B"/>
    <w:rsid w:val="005C1F21"/>
    <w:rsid w:val="005C2BA6"/>
    <w:rsid w:val="005C3B25"/>
    <w:rsid w:val="005C3CBD"/>
    <w:rsid w:val="005C3EFB"/>
    <w:rsid w:val="005C41EA"/>
    <w:rsid w:val="005C44C7"/>
    <w:rsid w:val="005C4691"/>
    <w:rsid w:val="005C5858"/>
    <w:rsid w:val="005C5ACE"/>
    <w:rsid w:val="005C6842"/>
    <w:rsid w:val="005C68E9"/>
    <w:rsid w:val="005C6BF8"/>
    <w:rsid w:val="005C6C10"/>
    <w:rsid w:val="005C6F4B"/>
    <w:rsid w:val="005C7362"/>
    <w:rsid w:val="005C7950"/>
    <w:rsid w:val="005C7953"/>
    <w:rsid w:val="005C7BCD"/>
    <w:rsid w:val="005C7CF1"/>
    <w:rsid w:val="005D0116"/>
    <w:rsid w:val="005D0491"/>
    <w:rsid w:val="005D06A4"/>
    <w:rsid w:val="005D07DD"/>
    <w:rsid w:val="005D0D1A"/>
    <w:rsid w:val="005D0F2E"/>
    <w:rsid w:val="005D13A0"/>
    <w:rsid w:val="005D2256"/>
    <w:rsid w:val="005D26B8"/>
    <w:rsid w:val="005D2ED9"/>
    <w:rsid w:val="005D3067"/>
    <w:rsid w:val="005D395A"/>
    <w:rsid w:val="005D49C2"/>
    <w:rsid w:val="005D50F4"/>
    <w:rsid w:val="005D588C"/>
    <w:rsid w:val="005D60DA"/>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77E"/>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B60"/>
    <w:rsid w:val="005E7F66"/>
    <w:rsid w:val="005F044F"/>
    <w:rsid w:val="005F0905"/>
    <w:rsid w:val="005F0BF6"/>
    <w:rsid w:val="005F0EA7"/>
    <w:rsid w:val="005F0F5F"/>
    <w:rsid w:val="005F184F"/>
    <w:rsid w:val="005F1B1A"/>
    <w:rsid w:val="005F2513"/>
    <w:rsid w:val="005F2D82"/>
    <w:rsid w:val="005F2ED3"/>
    <w:rsid w:val="005F2F80"/>
    <w:rsid w:val="005F3E9E"/>
    <w:rsid w:val="005F40AA"/>
    <w:rsid w:val="005F4664"/>
    <w:rsid w:val="005F478F"/>
    <w:rsid w:val="005F4CDA"/>
    <w:rsid w:val="005F5147"/>
    <w:rsid w:val="005F521A"/>
    <w:rsid w:val="005F53C3"/>
    <w:rsid w:val="005F55FC"/>
    <w:rsid w:val="005F592F"/>
    <w:rsid w:val="005F5EFB"/>
    <w:rsid w:val="005F60E5"/>
    <w:rsid w:val="005F626F"/>
    <w:rsid w:val="005F62A9"/>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709"/>
    <w:rsid w:val="00611EED"/>
    <w:rsid w:val="006122C1"/>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C2C"/>
    <w:rsid w:val="00614D4E"/>
    <w:rsid w:val="00614F44"/>
    <w:rsid w:val="006157AC"/>
    <w:rsid w:val="00615CF4"/>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652"/>
    <w:rsid w:val="00626712"/>
    <w:rsid w:val="00626B13"/>
    <w:rsid w:val="00627619"/>
    <w:rsid w:val="00627AB0"/>
    <w:rsid w:val="00630372"/>
    <w:rsid w:val="00630C9C"/>
    <w:rsid w:val="00630D32"/>
    <w:rsid w:val="00630DED"/>
    <w:rsid w:val="0063104F"/>
    <w:rsid w:val="0063136B"/>
    <w:rsid w:val="00631DD1"/>
    <w:rsid w:val="0063289F"/>
    <w:rsid w:val="00632D00"/>
    <w:rsid w:val="00633361"/>
    <w:rsid w:val="00633A50"/>
    <w:rsid w:val="00633C1C"/>
    <w:rsid w:val="00633FE5"/>
    <w:rsid w:val="00634018"/>
    <w:rsid w:val="0063479F"/>
    <w:rsid w:val="00634D37"/>
    <w:rsid w:val="00635602"/>
    <w:rsid w:val="00635BA7"/>
    <w:rsid w:val="00636495"/>
    <w:rsid w:val="00636CE4"/>
    <w:rsid w:val="00637458"/>
    <w:rsid w:val="006374BD"/>
    <w:rsid w:val="00637888"/>
    <w:rsid w:val="00637B00"/>
    <w:rsid w:val="00637B46"/>
    <w:rsid w:val="00637F9A"/>
    <w:rsid w:val="00637FB3"/>
    <w:rsid w:val="00640177"/>
    <w:rsid w:val="00640A0F"/>
    <w:rsid w:val="00641925"/>
    <w:rsid w:val="00641926"/>
    <w:rsid w:val="00641CA2"/>
    <w:rsid w:val="00641EEC"/>
    <w:rsid w:val="00642285"/>
    <w:rsid w:val="006429D8"/>
    <w:rsid w:val="006433B8"/>
    <w:rsid w:val="00643545"/>
    <w:rsid w:val="006437FA"/>
    <w:rsid w:val="00643826"/>
    <w:rsid w:val="00643A26"/>
    <w:rsid w:val="00643A31"/>
    <w:rsid w:val="006441DD"/>
    <w:rsid w:val="00644312"/>
    <w:rsid w:val="006448E6"/>
    <w:rsid w:val="00644E3A"/>
    <w:rsid w:val="00644FD3"/>
    <w:rsid w:val="00645AC3"/>
    <w:rsid w:val="0064664D"/>
    <w:rsid w:val="00646785"/>
    <w:rsid w:val="00646B78"/>
    <w:rsid w:val="00646EC3"/>
    <w:rsid w:val="006470DE"/>
    <w:rsid w:val="00647FED"/>
    <w:rsid w:val="00650280"/>
    <w:rsid w:val="0065037E"/>
    <w:rsid w:val="006509E6"/>
    <w:rsid w:val="00650A2C"/>
    <w:rsid w:val="00650F3A"/>
    <w:rsid w:val="00650F5E"/>
    <w:rsid w:val="00651151"/>
    <w:rsid w:val="00651696"/>
    <w:rsid w:val="00651843"/>
    <w:rsid w:val="00651859"/>
    <w:rsid w:val="0065197D"/>
    <w:rsid w:val="00651C67"/>
    <w:rsid w:val="006524B0"/>
    <w:rsid w:val="00652645"/>
    <w:rsid w:val="006531A2"/>
    <w:rsid w:val="0065338C"/>
    <w:rsid w:val="006533DC"/>
    <w:rsid w:val="00653561"/>
    <w:rsid w:val="00653578"/>
    <w:rsid w:val="006538DD"/>
    <w:rsid w:val="006539E6"/>
    <w:rsid w:val="00653DB6"/>
    <w:rsid w:val="00654111"/>
    <w:rsid w:val="00654347"/>
    <w:rsid w:val="0065498F"/>
    <w:rsid w:val="00654D45"/>
    <w:rsid w:val="0065508A"/>
    <w:rsid w:val="00656005"/>
    <w:rsid w:val="00656647"/>
    <w:rsid w:val="006569D4"/>
    <w:rsid w:val="00656D14"/>
    <w:rsid w:val="00657399"/>
    <w:rsid w:val="006573F8"/>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5075"/>
    <w:rsid w:val="006651EE"/>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D4A"/>
    <w:rsid w:val="00675048"/>
    <w:rsid w:val="00675144"/>
    <w:rsid w:val="00675ED5"/>
    <w:rsid w:val="00676749"/>
    <w:rsid w:val="00676890"/>
    <w:rsid w:val="006769EE"/>
    <w:rsid w:val="00676A9A"/>
    <w:rsid w:val="00676EC7"/>
    <w:rsid w:val="00677B0F"/>
    <w:rsid w:val="006801C6"/>
    <w:rsid w:val="00680DFF"/>
    <w:rsid w:val="006811BB"/>
    <w:rsid w:val="00681312"/>
    <w:rsid w:val="00681465"/>
    <w:rsid w:val="00681DE5"/>
    <w:rsid w:val="00681FF2"/>
    <w:rsid w:val="006820D1"/>
    <w:rsid w:val="0068237B"/>
    <w:rsid w:val="0068282B"/>
    <w:rsid w:val="00682B3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73B6"/>
    <w:rsid w:val="006904F1"/>
    <w:rsid w:val="0069050E"/>
    <w:rsid w:val="00690D62"/>
    <w:rsid w:val="0069117F"/>
    <w:rsid w:val="006920E6"/>
    <w:rsid w:val="006925CE"/>
    <w:rsid w:val="006925DD"/>
    <w:rsid w:val="006926B1"/>
    <w:rsid w:val="006928C5"/>
    <w:rsid w:val="00692B83"/>
    <w:rsid w:val="006934AB"/>
    <w:rsid w:val="0069357D"/>
    <w:rsid w:val="0069358C"/>
    <w:rsid w:val="00693CAD"/>
    <w:rsid w:val="00693E6C"/>
    <w:rsid w:val="00693ED3"/>
    <w:rsid w:val="00694ACD"/>
    <w:rsid w:val="00694D5C"/>
    <w:rsid w:val="00694DA3"/>
    <w:rsid w:val="00694F03"/>
    <w:rsid w:val="00694F8C"/>
    <w:rsid w:val="0069501D"/>
    <w:rsid w:val="006960F5"/>
    <w:rsid w:val="00696843"/>
    <w:rsid w:val="00696A75"/>
    <w:rsid w:val="00696B5D"/>
    <w:rsid w:val="00696C45"/>
    <w:rsid w:val="00696E31"/>
    <w:rsid w:val="00697032"/>
    <w:rsid w:val="0069712C"/>
    <w:rsid w:val="00697704"/>
    <w:rsid w:val="00697980"/>
    <w:rsid w:val="00697A12"/>
    <w:rsid w:val="00697E9B"/>
    <w:rsid w:val="006A0160"/>
    <w:rsid w:val="006A049C"/>
    <w:rsid w:val="006A04FA"/>
    <w:rsid w:val="006A0558"/>
    <w:rsid w:val="006A06C9"/>
    <w:rsid w:val="006A0845"/>
    <w:rsid w:val="006A1116"/>
    <w:rsid w:val="006A19ED"/>
    <w:rsid w:val="006A1E3B"/>
    <w:rsid w:val="006A2090"/>
    <w:rsid w:val="006A2CA1"/>
    <w:rsid w:val="006A2F0E"/>
    <w:rsid w:val="006A2FDF"/>
    <w:rsid w:val="006A3375"/>
    <w:rsid w:val="006A37ED"/>
    <w:rsid w:val="006A3964"/>
    <w:rsid w:val="006A3A27"/>
    <w:rsid w:val="006A444D"/>
    <w:rsid w:val="006A464B"/>
    <w:rsid w:val="006A47AA"/>
    <w:rsid w:val="006A4999"/>
    <w:rsid w:val="006A4A44"/>
    <w:rsid w:val="006A4B54"/>
    <w:rsid w:val="006A5144"/>
    <w:rsid w:val="006A54D0"/>
    <w:rsid w:val="006A597F"/>
    <w:rsid w:val="006A625C"/>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1695"/>
    <w:rsid w:val="006B22DA"/>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B72F9"/>
    <w:rsid w:val="006C00B3"/>
    <w:rsid w:val="006C087D"/>
    <w:rsid w:val="006C0A56"/>
    <w:rsid w:val="006C0E04"/>
    <w:rsid w:val="006C0F64"/>
    <w:rsid w:val="006C12B2"/>
    <w:rsid w:val="006C142E"/>
    <w:rsid w:val="006C1F22"/>
    <w:rsid w:val="006C1F58"/>
    <w:rsid w:val="006C29CE"/>
    <w:rsid w:val="006C3100"/>
    <w:rsid w:val="006C31C2"/>
    <w:rsid w:val="006C3673"/>
    <w:rsid w:val="006C387D"/>
    <w:rsid w:val="006C3B7A"/>
    <w:rsid w:val="006C3D77"/>
    <w:rsid w:val="006C400E"/>
    <w:rsid w:val="006C632F"/>
    <w:rsid w:val="006C65E2"/>
    <w:rsid w:val="006C6B7C"/>
    <w:rsid w:val="006C6DFE"/>
    <w:rsid w:val="006C6EB3"/>
    <w:rsid w:val="006C703C"/>
    <w:rsid w:val="006C7318"/>
    <w:rsid w:val="006C7F83"/>
    <w:rsid w:val="006D0AF4"/>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4C6"/>
    <w:rsid w:val="006E0884"/>
    <w:rsid w:val="006E0951"/>
    <w:rsid w:val="006E134A"/>
    <w:rsid w:val="006E151D"/>
    <w:rsid w:val="006E19CD"/>
    <w:rsid w:val="006E1C36"/>
    <w:rsid w:val="006E2528"/>
    <w:rsid w:val="006E328A"/>
    <w:rsid w:val="006E3359"/>
    <w:rsid w:val="006E3530"/>
    <w:rsid w:val="006E3A9E"/>
    <w:rsid w:val="006E411F"/>
    <w:rsid w:val="006E4CD8"/>
    <w:rsid w:val="006E4EA0"/>
    <w:rsid w:val="006E58AB"/>
    <w:rsid w:val="006E59AF"/>
    <w:rsid w:val="006E5EB7"/>
    <w:rsid w:val="006E62B8"/>
    <w:rsid w:val="006E6961"/>
    <w:rsid w:val="006E6CDE"/>
    <w:rsid w:val="006E6EC7"/>
    <w:rsid w:val="006E72A9"/>
    <w:rsid w:val="006E7FE2"/>
    <w:rsid w:val="006F0287"/>
    <w:rsid w:val="006F11AA"/>
    <w:rsid w:val="006F16FA"/>
    <w:rsid w:val="006F1DFC"/>
    <w:rsid w:val="006F1E59"/>
    <w:rsid w:val="006F1F1E"/>
    <w:rsid w:val="006F2028"/>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095"/>
    <w:rsid w:val="007003A3"/>
    <w:rsid w:val="007010F1"/>
    <w:rsid w:val="00701174"/>
    <w:rsid w:val="00701342"/>
    <w:rsid w:val="007013AC"/>
    <w:rsid w:val="00701410"/>
    <w:rsid w:val="00701502"/>
    <w:rsid w:val="007016C4"/>
    <w:rsid w:val="00701A1E"/>
    <w:rsid w:val="00701BF3"/>
    <w:rsid w:val="007020AC"/>
    <w:rsid w:val="007022B6"/>
    <w:rsid w:val="0070248D"/>
    <w:rsid w:val="00702BBF"/>
    <w:rsid w:val="00702DB9"/>
    <w:rsid w:val="00702EF2"/>
    <w:rsid w:val="00702F01"/>
    <w:rsid w:val="00703231"/>
    <w:rsid w:val="0070343D"/>
    <w:rsid w:val="00704FAF"/>
    <w:rsid w:val="00705211"/>
    <w:rsid w:val="007066C5"/>
    <w:rsid w:val="00706964"/>
    <w:rsid w:val="00706AA0"/>
    <w:rsid w:val="00706BAA"/>
    <w:rsid w:val="007072F0"/>
    <w:rsid w:val="00707FCE"/>
    <w:rsid w:val="0071023B"/>
    <w:rsid w:val="00710512"/>
    <w:rsid w:val="00711060"/>
    <w:rsid w:val="007112F6"/>
    <w:rsid w:val="0071136B"/>
    <w:rsid w:val="0071153B"/>
    <w:rsid w:val="007118B9"/>
    <w:rsid w:val="00711A89"/>
    <w:rsid w:val="00712986"/>
    <w:rsid w:val="00713486"/>
    <w:rsid w:val="00713D36"/>
    <w:rsid w:val="00714769"/>
    <w:rsid w:val="00715427"/>
    <w:rsid w:val="00715965"/>
    <w:rsid w:val="007159A6"/>
    <w:rsid w:val="0071617F"/>
    <w:rsid w:val="007161A2"/>
    <w:rsid w:val="00716D1E"/>
    <w:rsid w:val="00716D5F"/>
    <w:rsid w:val="0071761A"/>
    <w:rsid w:val="007178C3"/>
    <w:rsid w:val="00717988"/>
    <w:rsid w:val="0071798B"/>
    <w:rsid w:val="00721024"/>
    <w:rsid w:val="0072104E"/>
    <w:rsid w:val="00721348"/>
    <w:rsid w:val="0072150D"/>
    <w:rsid w:val="007229CE"/>
    <w:rsid w:val="00722B8A"/>
    <w:rsid w:val="00722C37"/>
    <w:rsid w:val="00722DDC"/>
    <w:rsid w:val="0072338F"/>
    <w:rsid w:val="007234BF"/>
    <w:rsid w:val="00723E3D"/>
    <w:rsid w:val="00724A52"/>
    <w:rsid w:val="00724BD7"/>
    <w:rsid w:val="00725667"/>
    <w:rsid w:val="00725AA2"/>
    <w:rsid w:val="00726066"/>
    <w:rsid w:val="0072665A"/>
    <w:rsid w:val="00726807"/>
    <w:rsid w:val="00726B14"/>
    <w:rsid w:val="00726E21"/>
    <w:rsid w:val="00726E46"/>
    <w:rsid w:val="00727092"/>
    <w:rsid w:val="007271E1"/>
    <w:rsid w:val="00727D03"/>
    <w:rsid w:val="00730280"/>
    <w:rsid w:val="007302DA"/>
    <w:rsid w:val="00730A00"/>
    <w:rsid w:val="00730CDA"/>
    <w:rsid w:val="00731AF9"/>
    <w:rsid w:val="00731DA9"/>
    <w:rsid w:val="00731FA7"/>
    <w:rsid w:val="0073214F"/>
    <w:rsid w:val="00733515"/>
    <w:rsid w:val="007339AE"/>
    <w:rsid w:val="00733A03"/>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0EB3"/>
    <w:rsid w:val="0074192E"/>
    <w:rsid w:val="00741F43"/>
    <w:rsid w:val="00742095"/>
    <w:rsid w:val="007421A4"/>
    <w:rsid w:val="00742462"/>
    <w:rsid w:val="00742B3F"/>
    <w:rsid w:val="00742FC5"/>
    <w:rsid w:val="0074309B"/>
    <w:rsid w:val="00744372"/>
    <w:rsid w:val="007452F4"/>
    <w:rsid w:val="007462E8"/>
    <w:rsid w:val="00746B1D"/>
    <w:rsid w:val="00746CB8"/>
    <w:rsid w:val="007470BB"/>
    <w:rsid w:val="007473EF"/>
    <w:rsid w:val="00747816"/>
    <w:rsid w:val="00747870"/>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D18"/>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DE9"/>
    <w:rsid w:val="00772F50"/>
    <w:rsid w:val="007734CD"/>
    <w:rsid w:val="00773773"/>
    <w:rsid w:val="00774593"/>
    <w:rsid w:val="00775395"/>
    <w:rsid w:val="0077578D"/>
    <w:rsid w:val="00775C6D"/>
    <w:rsid w:val="00775F6E"/>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4FF8"/>
    <w:rsid w:val="00785015"/>
    <w:rsid w:val="007857B0"/>
    <w:rsid w:val="00785D40"/>
    <w:rsid w:val="00786EB2"/>
    <w:rsid w:val="00786F44"/>
    <w:rsid w:val="007878D3"/>
    <w:rsid w:val="0079036A"/>
    <w:rsid w:val="0079038F"/>
    <w:rsid w:val="0079041F"/>
    <w:rsid w:val="00790A12"/>
    <w:rsid w:val="00790B19"/>
    <w:rsid w:val="00790BE7"/>
    <w:rsid w:val="00790C50"/>
    <w:rsid w:val="00790F90"/>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F11"/>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C8B"/>
    <w:rsid w:val="007B1C98"/>
    <w:rsid w:val="007B2AFB"/>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5E42"/>
    <w:rsid w:val="007C6284"/>
    <w:rsid w:val="007C6608"/>
    <w:rsid w:val="007C785C"/>
    <w:rsid w:val="007D01D7"/>
    <w:rsid w:val="007D037D"/>
    <w:rsid w:val="007D0476"/>
    <w:rsid w:val="007D0B67"/>
    <w:rsid w:val="007D136E"/>
    <w:rsid w:val="007D1462"/>
    <w:rsid w:val="007D1C1E"/>
    <w:rsid w:val="007D1E1B"/>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901"/>
    <w:rsid w:val="007E6CD2"/>
    <w:rsid w:val="007E7236"/>
    <w:rsid w:val="007E746D"/>
    <w:rsid w:val="007E7A0D"/>
    <w:rsid w:val="007E7D46"/>
    <w:rsid w:val="007E7DC3"/>
    <w:rsid w:val="007F0256"/>
    <w:rsid w:val="007F05A3"/>
    <w:rsid w:val="007F0604"/>
    <w:rsid w:val="007F0AB9"/>
    <w:rsid w:val="007F0DC3"/>
    <w:rsid w:val="007F10EF"/>
    <w:rsid w:val="007F15A7"/>
    <w:rsid w:val="007F19D3"/>
    <w:rsid w:val="007F1C3F"/>
    <w:rsid w:val="007F1D51"/>
    <w:rsid w:val="007F2780"/>
    <w:rsid w:val="007F304B"/>
    <w:rsid w:val="007F333E"/>
    <w:rsid w:val="007F39CE"/>
    <w:rsid w:val="007F3ACC"/>
    <w:rsid w:val="007F3DC9"/>
    <w:rsid w:val="007F3F4D"/>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821"/>
    <w:rsid w:val="00801939"/>
    <w:rsid w:val="0080243C"/>
    <w:rsid w:val="008024B9"/>
    <w:rsid w:val="008028D8"/>
    <w:rsid w:val="0080357C"/>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9"/>
    <w:rsid w:val="00812F4A"/>
    <w:rsid w:val="00813254"/>
    <w:rsid w:val="0081335D"/>
    <w:rsid w:val="00813938"/>
    <w:rsid w:val="00813ED0"/>
    <w:rsid w:val="00813F84"/>
    <w:rsid w:val="00814257"/>
    <w:rsid w:val="008143CB"/>
    <w:rsid w:val="008147E2"/>
    <w:rsid w:val="0081485B"/>
    <w:rsid w:val="008149BE"/>
    <w:rsid w:val="00814A14"/>
    <w:rsid w:val="00814F15"/>
    <w:rsid w:val="008153AE"/>
    <w:rsid w:val="0081603F"/>
    <w:rsid w:val="00820247"/>
    <w:rsid w:val="0082116A"/>
    <w:rsid w:val="00821622"/>
    <w:rsid w:val="0082165F"/>
    <w:rsid w:val="0082176A"/>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242"/>
    <w:rsid w:val="00827941"/>
    <w:rsid w:val="00827D2B"/>
    <w:rsid w:val="00827DE2"/>
    <w:rsid w:val="00827DF7"/>
    <w:rsid w:val="008306D9"/>
    <w:rsid w:val="0083072B"/>
    <w:rsid w:val="00830B42"/>
    <w:rsid w:val="00830CE7"/>
    <w:rsid w:val="008316A5"/>
    <w:rsid w:val="00831ADA"/>
    <w:rsid w:val="00831C33"/>
    <w:rsid w:val="00831CCB"/>
    <w:rsid w:val="00831CF6"/>
    <w:rsid w:val="0083260C"/>
    <w:rsid w:val="00832A15"/>
    <w:rsid w:val="008330ED"/>
    <w:rsid w:val="00833705"/>
    <w:rsid w:val="008342B2"/>
    <w:rsid w:val="0083458A"/>
    <w:rsid w:val="00834883"/>
    <w:rsid w:val="00834A62"/>
    <w:rsid w:val="00834CC3"/>
    <w:rsid w:val="00835754"/>
    <w:rsid w:val="00835965"/>
    <w:rsid w:val="008361E4"/>
    <w:rsid w:val="00836332"/>
    <w:rsid w:val="00836757"/>
    <w:rsid w:val="00836B10"/>
    <w:rsid w:val="00836DA8"/>
    <w:rsid w:val="00836EE6"/>
    <w:rsid w:val="00837D7E"/>
    <w:rsid w:val="00837D9C"/>
    <w:rsid w:val="00840019"/>
    <w:rsid w:val="00840ACA"/>
    <w:rsid w:val="008416C7"/>
    <w:rsid w:val="008416D9"/>
    <w:rsid w:val="0084189B"/>
    <w:rsid w:val="00841D5F"/>
    <w:rsid w:val="00841E16"/>
    <w:rsid w:val="00842153"/>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581"/>
    <w:rsid w:val="00852F0F"/>
    <w:rsid w:val="008531E9"/>
    <w:rsid w:val="0085392E"/>
    <w:rsid w:val="00853EFD"/>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117F"/>
    <w:rsid w:val="008611CD"/>
    <w:rsid w:val="008612AD"/>
    <w:rsid w:val="0086199A"/>
    <w:rsid w:val="00862602"/>
    <w:rsid w:val="008627E1"/>
    <w:rsid w:val="00862EEA"/>
    <w:rsid w:val="00862F19"/>
    <w:rsid w:val="00863044"/>
    <w:rsid w:val="00863362"/>
    <w:rsid w:val="0086479A"/>
    <w:rsid w:val="008647F3"/>
    <w:rsid w:val="008648CF"/>
    <w:rsid w:val="00864B16"/>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223"/>
    <w:rsid w:val="00870275"/>
    <w:rsid w:val="008707A7"/>
    <w:rsid w:val="008707C7"/>
    <w:rsid w:val="00870B5F"/>
    <w:rsid w:val="00870DDD"/>
    <w:rsid w:val="0087105A"/>
    <w:rsid w:val="008714BE"/>
    <w:rsid w:val="0087162B"/>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84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4E3B"/>
    <w:rsid w:val="00885074"/>
    <w:rsid w:val="008851D0"/>
    <w:rsid w:val="00885991"/>
    <w:rsid w:val="008859EB"/>
    <w:rsid w:val="00885BB1"/>
    <w:rsid w:val="00885BB6"/>
    <w:rsid w:val="008861F5"/>
    <w:rsid w:val="0088669D"/>
    <w:rsid w:val="0088681B"/>
    <w:rsid w:val="00886FC8"/>
    <w:rsid w:val="00887279"/>
    <w:rsid w:val="0088728A"/>
    <w:rsid w:val="00887338"/>
    <w:rsid w:val="008879AF"/>
    <w:rsid w:val="00890253"/>
    <w:rsid w:val="008902C0"/>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7B0"/>
    <w:rsid w:val="008A2C7C"/>
    <w:rsid w:val="008A2FBA"/>
    <w:rsid w:val="008A3493"/>
    <w:rsid w:val="008A3614"/>
    <w:rsid w:val="008A385D"/>
    <w:rsid w:val="008A4040"/>
    <w:rsid w:val="008A48F4"/>
    <w:rsid w:val="008A494F"/>
    <w:rsid w:val="008A49D2"/>
    <w:rsid w:val="008A4B2C"/>
    <w:rsid w:val="008A4D18"/>
    <w:rsid w:val="008A5102"/>
    <w:rsid w:val="008A5599"/>
    <w:rsid w:val="008A5C75"/>
    <w:rsid w:val="008A5F88"/>
    <w:rsid w:val="008A6219"/>
    <w:rsid w:val="008A6369"/>
    <w:rsid w:val="008A63E7"/>
    <w:rsid w:val="008A657E"/>
    <w:rsid w:val="008A6731"/>
    <w:rsid w:val="008A797F"/>
    <w:rsid w:val="008A7DBB"/>
    <w:rsid w:val="008B09EE"/>
    <w:rsid w:val="008B126D"/>
    <w:rsid w:val="008B1703"/>
    <w:rsid w:val="008B18CE"/>
    <w:rsid w:val="008B19D6"/>
    <w:rsid w:val="008B1B90"/>
    <w:rsid w:val="008B20B2"/>
    <w:rsid w:val="008B269F"/>
    <w:rsid w:val="008B2929"/>
    <w:rsid w:val="008B397D"/>
    <w:rsid w:val="008B3B1C"/>
    <w:rsid w:val="008B3BEB"/>
    <w:rsid w:val="008B3EF2"/>
    <w:rsid w:val="008B4865"/>
    <w:rsid w:val="008B59FA"/>
    <w:rsid w:val="008B5BC4"/>
    <w:rsid w:val="008B62F4"/>
    <w:rsid w:val="008B64CE"/>
    <w:rsid w:val="008B6C0F"/>
    <w:rsid w:val="008B6EED"/>
    <w:rsid w:val="008B70FE"/>
    <w:rsid w:val="008B7656"/>
    <w:rsid w:val="008C00B1"/>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A0C"/>
    <w:rsid w:val="008C3B52"/>
    <w:rsid w:val="008C3FF6"/>
    <w:rsid w:val="008C4839"/>
    <w:rsid w:val="008C5783"/>
    <w:rsid w:val="008C6058"/>
    <w:rsid w:val="008C70AD"/>
    <w:rsid w:val="008C7405"/>
    <w:rsid w:val="008C7D55"/>
    <w:rsid w:val="008C7F10"/>
    <w:rsid w:val="008C7F4D"/>
    <w:rsid w:val="008D037A"/>
    <w:rsid w:val="008D0688"/>
    <w:rsid w:val="008D0A08"/>
    <w:rsid w:val="008D0B84"/>
    <w:rsid w:val="008D1E6F"/>
    <w:rsid w:val="008D229B"/>
    <w:rsid w:val="008D23A6"/>
    <w:rsid w:val="008D252B"/>
    <w:rsid w:val="008D276E"/>
    <w:rsid w:val="008D2D7B"/>
    <w:rsid w:val="008D2E8F"/>
    <w:rsid w:val="008D3C9C"/>
    <w:rsid w:val="008D3CB0"/>
    <w:rsid w:val="008D4C85"/>
    <w:rsid w:val="008D4CD1"/>
    <w:rsid w:val="008D5242"/>
    <w:rsid w:val="008D5541"/>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B2D"/>
    <w:rsid w:val="008E1FE4"/>
    <w:rsid w:val="008E274C"/>
    <w:rsid w:val="008E2CD8"/>
    <w:rsid w:val="008E3217"/>
    <w:rsid w:val="008E336D"/>
    <w:rsid w:val="008E3405"/>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723"/>
    <w:rsid w:val="008F097F"/>
    <w:rsid w:val="008F0C0A"/>
    <w:rsid w:val="008F11C6"/>
    <w:rsid w:val="008F177B"/>
    <w:rsid w:val="008F1A8E"/>
    <w:rsid w:val="008F1E43"/>
    <w:rsid w:val="008F22BA"/>
    <w:rsid w:val="008F2620"/>
    <w:rsid w:val="008F2D0B"/>
    <w:rsid w:val="008F3218"/>
    <w:rsid w:val="008F3355"/>
    <w:rsid w:val="008F397D"/>
    <w:rsid w:val="008F3E2C"/>
    <w:rsid w:val="008F4541"/>
    <w:rsid w:val="008F477F"/>
    <w:rsid w:val="008F47C0"/>
    <w:rsid w:val="008F485F"/>
    <w:rsid w:val="008F495F"/>
    <w:rsid w:val="008F527B"/>
    <w:rsid w:val="008F5605"/>
    <w:rsid w:val="008F563E"/>
    <w:rsid w:val="008F5855"/>
    <w:rsid w:val="008F591D"/>
    <w:rsid w:val="008F5938"/>
    <w:rsid w:val="008F5ED5"/>
    <w:rsid w:val="008F6698"/>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4C2"/>
    <w:rsid w:val="009047D8"/>
    <w:rsid w:val="00904C33"/>
    <w:rsid w:val="00904D2F"/>
    <w:rsid w:val="00905060"/>
    <w:rsid w:val="00905170"/>
    <w:rsid w:val="0090561D"/>
    <w:rsid w:val="009060E6"/>
    <w:rsid w:val="0090622C"/>
    <w:rsid w:val="009063D6"/>
    <w:rsid w:val="009069DB"/>
    <w:rsid w:val="00906A8F"/>
    <w:rsid w:val="00906C20"/>
    <w:rsid w:val="00906E3C"/>
    <w:rsid w:val="009071FC"/>
    <w:rsid w:val="00907520"/>
    <w:rsid w:val="00907CCE"/>
    <w:rsid w:val="00910104"/>
    <w:rsid w:val="00910611"/>
    <w:rsid w:val="00910707"/>
    <w:rsid w:val="00910D61"/>
    <w:rsid w:val="00910D64"/>
    <w:rsid w:val="0091119F"/>
    <w:rsid w:val="0091139C"/>
    <w:rsid w:val="009115D0"/>
    <w:rsid w:val="009118F9"/>
    <w:rsid w:val="0091197F"/>
    <w:rsid w:val="0091363D"/>
    <w:rsid w:val="00913977"/>
    <w:rsid w:val="00914203"/>
    <w:rsid w:val="00914874"/>
    <w:rsid w:val="00914ABA"/>
    <w:rsid w:val="00914B64"/>
    <w:rsid w:val="00914D3F"/>
    <w:rsid w:val="009163F2"/>
    <w:rsid w:val="0091760A"/>
    <w:rsid w:val="00917929"/>
    <w:rsid w:val="00917F6F"/>
    <w:rsid w:val="009209E3"/>
    <w:rsid w:val="009228DD"/>
    <w:rsid w:val="00922EDF"/>
    <w:rsid w:val="009231C2"/>
    <w:rsid w:val="0092329A"/>
    <w:rsid w:val="009247F8"/>
    <w:rsid w:val="00925048"/>
    <w:rsid w:val="0092560D"/>
    <w:rsid w:val="00925867"/>
    <w:rsid w:val="00925991"/>
    <w:rsid w:val="00925DD5"/>
    <w:rsid w:val="0092645A"/>
    <w:rsid w:val="0092649C"/>
    <w:rsid w:val="0092752C"/>
    <w:rsid w:val="00927F34"/>
    <w:rsid w:val="00927FEA"/>
    <w:rsid w:val="00930216"/>
    <w:rsid w:val="00930A51"/>
    <w:rsid w:val="00931230"/>
    <w:rsid w:val="00931A98"/>
    <w:rsid w:val="00931AE0"/>
    <w:rsid w:val="00931D40"/>
    <w:rsid w:val="009321E6"/>
    <w:rsid w:val="0093234D"/>
    <w:rsid w:val="00932427"/>
    <w:rsid w:val="0093280E"/>
    <w:rsid w:val="00932CCE"/>
    <w:rsid w:val="00933146"/>
    <w:rsid w:val="0093331C"/>
    <w:rsid w:val="00933427"/>
    <w:rsid w:val="009335CA"/>
    <w:rsid w:val="0093385E"/>
    <w:rsid w:val="00933951"/>
    <w:rsid w:val="00933FBB"/>
    <w:rsid w:val="00934388"/>
    <w:rsid w:val="00934643"/>
    <w:rsid w:val="00934780"/>
    <w:rsid w:val="009348A1"/>
    <w:rsid w:val="00935B7F"/>
    <w:rsid w:val="00935E72"/>
    <w:rsid w:val="00936232"/>
    <w:rsid w:val="00936CD8"/>
    <w:rsid w:val="00936ED8"/>
    <w:rsid w:val="009370E1"/>
    <w:rsid w:val="009370FC"/>
    <w:rsid w:val="009372F7"/>
    <w:rsid w:val="009375DD"/>
    <w:rsid w:val="00937C62"/>
    <w:rsid w:val="0094033F"/>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50162"/>
    <w:rsid w:val="0095087D"/>
    <w:rsid w:val="009509FD"/>
    <w:rsid w:val="00950CE7"/>
    <w:rsid w:val="009515B5"/>
    <w:rsid w:val="00951789"/>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4C0"/>
    <w:rsid w:val="00960533"/>
    <w:rsid w:val="00960746"/>
    <w:rsid w:val="00960888"/>
    <w:rsid w:val="00960D4C"/>
    <w:rsid w:val="00960E77"/>
    <w:rsid w:val="009611CD"/>
    <w:rsid w:val="00961311"/>
    <w:rsid w:val="00961651"/>
    <w:rsid w:val="00961B6C"/>
    <w:rsid w:val="0096213D"/>
    <w:rsid w:val="00962A3E"/>
    <w:rsid w:val="00962A99"/>
    <w:rsid w:val="00962EEC"/>
    <w:rsid w:val="0096341A"/>
    <w:rsid w:val="00963C41"/>
    <w:rsid w:val="00963E89"/>
    <w:rsid w:val="0096408F"/>
    <w:rsid w:val="00964425"/>
    <w:rsid w:val="009646D2"/>
    <w:rsid w:val="00964AA5"/>
    <w:rsid w:val="00965DA7"/>
    <w:rsid w:val="00965E56"/>
    <w:rsid w:val="00965F20"/>
    <w:rsid w:val="00966232"/>
    <w:rsid w:val="009664C7"/>
    <w:rsid w:val="00967CA0"/>
    <w:rsid w:val="00970364"/>
    <w:rsid w:val="0097047F"/>
    <w:rsid w:val="00970B94"/>
    <w:rsid w:val="00970D4B"/>
    <w:rsid w:val="00970F83"/>
    <w:rsid w:val="0097177B"/>
    <w:rsid w:val="00971A3E"/>
    <w:rsid w:val="00971DB8"/>
    <w:rsid w:val="00972435"/>
    <w:rsid w:val="00972A71"/>
    <w:rsid w:val="009732AB"/>
    <w:rsid w:val="0097338C"/>
    <w:rsid w:val="00973F9D"/>
    <w:rsid w:val="00975880"/>
    <w:rsid w:val="00975C6D"/>
    <w:rsid w:val="00976185"/>
    <w:rsid w:val="0097719C"/>
    <w:rsid w:val="00977CE8"/>
    <w:rsid w:val="00977D86"/>
    <w:rsid w:val="009801B6"/>
    <w:rsid w:val="00980FD5"/>
    <w:rsid w:val="009814BA"/>
    <w:rsid w:val="009814CC"/>
    <w:rsid w:val="00981964"/>
    <w:rsid w:val="00981B3B"/>
    <w:rsid w:val="00981DF3"/>
    <w:rsid w:val="009823AB"/>
    <w:rsid w:val="0098247E"/>
    <w:rsid w:val="0098254A"/>
    <w:rsid w:val="00982786"/>
    <w:rsid w:val="00982AAE"/>
    <w:rsid w:val="00982BE2"/>
    <w:rsid w:val="00982C3A"/>
    <w:rsid w:val="00982DDE"/>
    <w:rsid w:val="00982EED"/>
    <w:rsid w:val="0098327C"/>
    <w:rsid w:val="009832C1"/>
    <w:rsid w:val="009836AF"/>
    <w:rsid w:val="009844FF"/>
    <w:rsid w:val="009845A3"/>
    <w:rsid w:val="009848A7"/>
    <w:rsid w:val="00984C26"/>
    <w:rsid w:val="00984CE3"/>
    <w:rsid w:val="0098525B"/>
    <w:rsid w:val="00985277"/>
    <w:rsid w:val="00985717"/>
    <w:rsid w:val="00985770"/>
    <w:rsid w:val="009857D5"/>
    <w:rsid w:val="009859C3"/>
    <w:rsid w:val="00985F65"/>
    <w:rsid w:val="00985F69"/>
    <w:rsid w:val="00986D96"/>
    <w:rsid w:val="00987243"/>
    <w:rsid w:val="00987C0F"/>
    <w:rsid w:val="0099006F"/>
    <w:rsid w:val="00990259"/>
    <w:rsid w:val="009902B6"/>
    <w:rsid w:val="0099046B"/>
    <w:rsid w:val="00990803"/>
    <w:rsid w:val="00991249"/>
    <w:rsid w:val="009923C2"/>
    <w:rsid w:val="00992AEB"/>
    <w:rsid w:val="00992ECB"/>
    <w:rsid w:val="00992FC9"/>
    <w:rsid w:val="0099305B"/>
    <w:rsid w:val="0099349E"/>
    <w:rsid w:val="009939D8"/>
    <w:rsid w:val="00993E62"/>
    <w:rsid w:val="00994642"/>
    <w:rsid w:val="00994811"/>
    <w:rsid w:val="00995573"/>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341"/>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31B3"/>
    <w:rsid w:val="009B32B4"/>
    <w:rsid w:val="009B3D80"/>
    <w:rsid w:val="009B4385"/>
    <w:rsid w:val="009B4CB4"/>
    <w:rsid w:val="009B51C7"/>
    <w:rsid w:val="009B5328"/>
    <w:rsid w:val="009B5413"/>
    <w:rsid w:val="009B5D4D"/>
    <w:rsid w:val="009B662B"/>
    <w:rsid w:val="009B6CD8"/>
    <w:rsid w:val="009B6D52"/>
    <w:rsid w:val="009B7112"/>
    <w:rsid w:val="009B7575"/>
    <w:rsid w:val="009B7711"/>
    <w:rsid w:val="009C000B"/>
    <w:rsid w:val="009C0097"/>
    <w:rsid w:val="009C0C35"/>
    <w:rsid w:val="009C1262"/>
    <w:rsid w:val="009C1B7D"/>
    <w:rsid w:val="009C2060"/>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E5D"/>
    <w:rsid w:val="009C6F98"/>
    <w:rsid w:val="009C76FD"/>
    <w:rsid w:val="009C78E9"/>
    <w:rsid w:val="009C7B91"/>
    <w:rsid w:val="009D001A"/>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E62"/>
    <w:rsid w:val="009D3EF2"/>
    <w:rsid w:val="009D4132"/>
    <w:rsid w:val="009D48DA"/>
    <w:rsid w:val="009D5D3A"/>
    <w:rsid w:val="009D66E2"/>
    <w:rsid w:val="009D71D0"/>
    <w:rsid w:val="009D75B8"/>
    <w:rsid w:val="009E03C9"/>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07E"/>
    <w:rsid w:val="009F06C3"/>
    <w:rsid w:val="009F0730"/>
    <w:rsid w:val="009F0961"/>
    <w:rsid w:val="009F13EE"/>
    <w:rsid w:val="009F15B7"/>
    <w:rsid w:val="009F17AC"/>
    <w:rsid w:val="009F17C7"/>
    <w:rsid w:val="009F1A8A"/>
    <w:rsid w:val="009F2287"/>
    <w:rsid w:val="009F26B9"/>
    <w:rsid w:val="009F2A9E"/>
    <w:rsid w:val="009F2AFD"/>
    <w:rsid w:val="009F3512"/>
    <w:rsid w:val="009F36C9"/>
    <w:rsid w:val="009F3FBC"/>
    <w:rsid w:val="009F5036"/>
    <w:rsid w:val="009F6895"/>
    <w:rsid w:val="009F71F6"/>
    <w:rsid w:val="009F7830"/>
    <w:rsid w:val="00A009FA"/>
    <w:rsid w:val="00A00CE6"/>
    <w:rsid w:val="00A01552"/>
    <w:rsid w:val="00A0163A"/>
    <w:rsid w:val="00A01658"/>
    <w:rsid w:val="00A0170C"/>
    <w:rsid w:val="00A0183B"/>
    <w:rsid w:val="00A0199C"/>
    <w:rsid w:val="00A01A77"/>
    <w:rsid w:val="00A01C4F"/>
    <w:rsid w:val="00A024CA"/>
    <w:rsid w:val="00A02A77"/>
    <w:rsid w:val="00A03A72"/>
    <w:rsid w:val="00A040BE"/>
    <w:rsid w:val="00A056E3"/>
    <w:rsid w:val="00A05DFB"/>
    <w:rsid w:val="00A06460"/>
    <w:rsid w:val="00A06D9B"/>
    <w:rsid w:val="00A070DA"/>
    <w:rsid w:val="00A07122"/>
    <w:rsid w:val="00A07576"/>
    <w:rsid w:val="00A0778F"/>
    <w:rsid w:val="00A07E78"/>
    <w:rsid w:val="00A10026"/>
    <w:rsid w:val="00A10082"/>
    <w:rsid w:val="00A101FF"/>
    <w:rsid w:val="00A10832"/>
    <w:rsid w:val="00A1131E"/>
    <w:rsid w:val="00A1139A"/>
    <w:rsid w:val="00A11833"/>
    <w:rsid w:val="00A1207D"/>
    <w:rsid w:val="00A12539"/>
    <w:rsid w:val="00A127B8"/>
    <w:rsid w:val="00A12D5A"/>
    <w:rsid w:val="00A131CB"/>
    <w:rsid w:val="00A13341"/>
    <w:rsid w:val="00A13798"/>
    <w:rsid w:val="00A13947"/>
    <w:rsid w:val="00A13E05"/>
    <w:rsid w:val="00A14621"/>
    <w:rsid w:val="00A14792"/>
    <w:rsid w:val="00A15910"/>
    <w:rsid w:val="00A15AFC"/>
    <w:rsid w:val="00A16B4A"/>
    <w:rsid w:val="00A178C6"/>
    <w:rsid w:val="00A17960"/>
    <w:rsid w:val="00A17A17"/>
    <w:rsid w:val="00A17BC5"/>
    <w:rsid w:val="00A17CA2"/>
    <w:rsid w:val="00A17FF3"/>
    <w:rsid w:val="00A20A1C"/>
    <w:rsid w:val="00A213F6"/>
    <w:rsid w:val="00A21765"/>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14B"/>
    <w:rsid w:val="00A37496"/>
    <w:rsid w:val="00A3769E"/>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2C31"/>
    <w:rsid w:val="00A43212"/>
    <w:rsid w:val="00A432EA"/>
    <w:rsid w:val="00A43558"/>
    <w:rsid w:val="00A43B30"/>
    <w:rsid w:val="00A44108"/>
    <w:rsid w:val="00A4477A"/>
    <w:rsid w:val="00A44993"/>
    <w:rsid w:val="00A457E1"/>
    <w:rsid w:val="00A45A9C"/>
    <w:rsid w:val="00A45B6E"/>
    <w:rsid w:val="00A45D21"/>
    <w:rsid w:val="00A45D6B"/>
    <w:rsid w:val="00A46255"/>
    <w:rsid w:val="00A466FB"/>
    <w:rsid w:val="00A46765"/>
    <w:rsid w:val="00A47672"/>
    <w:rsid w:val="00A4777A"/>
    <w:rsid w:val="00A47C4F"/>
    <w:rsid w:val="00A47EA4"/>
    <w:rsid w:val="00A50595"/>
    <w:rsid w:val="00A50767"/>
    <w:rsid w:val="00A50DC7"/>
    <w:rsid w:val="00A50E1B"/>
    <w:rsid w:val="00A50F38"/>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3B11"/>
    <w:rsid w:val="00A5482A"/>
    <w:rsid w:val="00A549C9"/>
    <w:rsid w:val="00A54E7B"/>
    <w:rsid w:val="00A54FA2"/>
    <w:rsid w:val="00A55B07"/>
    <w:rsid w:val="00A56166"/>
    <w:rsid w:val="00A56D6B"/>
    <w:rsid w:val="00A56DC5"/>
    <w:rsid w:val="00A57FF7"/>
    <w:rsid w:val="00A603FB"/>
    <w:rsid w:val="00A6042D"/>
    <w:rsid w:val="00A6062E"/>
    <w:rsid w:val="00A6087A"/>
    <w:rsid w:val="00A60957"/>
    <w:rsid w:val="00A60B6E"/>
    <w:rsid w:val="00A617A4"/>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6658"/>
    <w:rsid w:val="00A671C5"/>
    <w:rsid w:val="00A67CED"/>
    <w:rsid w:val="00A67F05"/>
    <w:rsid w:val="00A67F2F"/>
    <w:rsid w:val="00A70683"/>
    <w:rsid w:val="00A7096D"/>
    <w:rsid w:val="00A71007"/>
    <w:rsid w:val="00A710C3"/>
    <w:rsid w:val="00A717F1"/>
    <w:rsid w:val="00A71AAB"/>
    <w:rsid w:val="00A71C1B"/>
    <w:rsid w:val="00A71F77"/>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2BDE"/>
    <w:rsid w:val="00A83806"/>
    <w:rsid w:val="00A83831"/>
    <w:rsid w:val="00A83AAB"/>
    <w:rsid w:val="00A83DC0"/>
    <w:rsid w:val="00A840AD"/>
    <w:rsid w:val="00A84235"/>
    <w:rsid w:val="00A844D4"/>
    <w:rsid w:val="00A8459F"/>
    <w:rsid w:val="00A84897"/>
    <w:rsid w:val="00A84C9E"/>
    <w:rsid w:val="00A85881"/>
    <w:rsid w:val="00A85CE6"/>
    <w:rsid w:val="00A86780"/>
    <w:rsid w:val="00A86B2F"/>
    <w:rsid w:val="00A86B9A"/>
    <w:rsid w:val="00A872E4"/>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BCE"/>
    <w:rsid w:val="00AA0E4F"/>
    <w:rsid w:val="00AA19D0"/>
    <w:rsid w:val="00AA20D6"/>
    <w:rsid w:val="00AA238E"/>
    <w:rsid w:val="00AA347A"/>
    <w:rsid w:val="00AA3947"/>
    <w:rsid w:val="00AA4604"/>
    <w:rsid w:val="00AA4960"/>
    <w:rsid w:val="00AA4D19"/>
    <w:rsid w:val="00AA4FC9"/>
    <w:rsid w:val="00AA54B6"/>
    <w:rsid w:val="00AA6941"/>
    <w:rsid w:val="00AA7114"/>
    <w:rsid w:val="00AA7343"/>
    <w:rsid w:val="00AA74E6"/>
    <w:rsid w:val="00AA774D"/>
    <w:rsid w:val="00AA781D"/>
    <w:rsid w:val="00AA7EFA"/>
    <w:rsid w:val="00AB0AB8"/>
    <w:rsid w:val="00AB0FCC"/>
    <w:rsid w:val="00AB14E1"/>
    <w:rsid w:val="00AB180E"/>
    <w:rsid w:val="00AB185C"/>
    <w:rsid w:val="00AB21A2"/>
    <w:rsid w:val="00AB2229"/>
    <w:rsid w:val="00AB223A"/>
    <w:rsid w:val="00AB23C6"/>
    <w:rsid w:val="00AB2869"/>
    <w:rsid w:val="00AB2F5E"/>
    <w:rsid w:val="00AB30D5"/>
    <w:rsid w:val="00AB3CEF"/>
    <w:rsid w:val="00AB3D22"/>
    <w:rsid w:val="00AB40EE"/>
    <w:rsid w:val="00AB4250"/>
    <w:rsid w:val="00AB4677"/>
    <w:rsid w:val="00AB46E0"/>
    <w:rsid w:val="00AB4865"/>
    <w:rsid w:val="00AB4C44"/>
    <w:rsid w:val="00AB5A65"/>
    <w:rsid w:val="00AB5D66"/>
    <w:rsid w:val="00AB60FF"/>
    <w:rsid w:val="00AB6449"/>
    <w:rsid w:val="00AB707B"/>
    <w:rsid w:val="00AB7278"/>
    <w:rsid w:val="00AB72AC"/>
    <w:rsid w:val="00AB72EF"/>
    <w:rsid w:val="00AC0119"/>
    <w:rsid w:val="00AC0750"/>
    <w:rsid w:val="00AC0D3A"/>
    <w:rsid w:val="00AC0E42"/>
    <w:rsid w:val="00AC1140"/>
    <w:rsid w:val="00AC151C"/>
    <w:rsid w:val="00AC238C"/>
    <w:rsid w:val="00AC27AD"/>
    <w:rsid w:val="00AC2F8E"/>
    <w:rsid w:val="00AC3C6A"/>
    <w:rsid w:val="00AC3D06"/>
    <w:rsid w:val="00AC3EFE"/>
    <w:rsid w:val="00AC41B2"/>
    <w:rsid w:val="00AC421B"/>
    <w:rsid w:val="00AC4604"/>
    <w:rsid w:val="00AC4D20"/>
    <w:rsid w:val="00AC51F6"/>
    <w:rsid w:val="00AC53C8"/>
    <w:rsid w:val="00AC541E"/>
    <w:rsid w:val="00AC5535"/>
    <w:rsid w:val="00AC5C42"/>
    <w:rsid w:val="00AC5C63"/>
    <w:rsid w:val="00AC5DE1"/>
    <w:rsid w:val="00AC6094"/>
    <w:rsid w:val="00AC62E4"/>
    <w:rsid w:val="00AC62EE"/>
    <w:rsid w:val="00AC6D33"/>
    <w:rsid w:val="00AD018F"/>
    <w:rsid w:val="00AD01BE"/>
    <w:rsid w:val="00AD02BF"/>
    <w:rsid w:val="00AD0344"/>
    <w:rsid w:val="00AD04E0"/>
    <w:rsid w:val="00AD06CA"/>
    <w:rsid w:val="00AD0BF8"/>
    <w:rsid w:val="00AD0FC5"/>
    <w:rsid w:val="00AD1109"/>
    <w:rsid w:val="00AD1681"/>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77"/>
    <w:rsid w:val="00AD6EFA"/>
    <w:rsid w:val="00AD6F44"/>
    <w:rsid w:val="00AD7253"/>
    <w:rsid w:val="00AD733A"/>
    <w:rsid w:val="00AD741B"/>
    <w:rsid w:val="00AE0042"/>
    <w:rsid w:val="00AE00F7"/>
    <w:rsid w:val="00AE0274"/>
    <w:rsid w:val="00AE04BC"/>
    <w:rsid w:val="00AE099F"/>
    <w:rsid w:val="00AE1403"/>
    <w:rsid w:val="00AE148B"/>
    <w:rsid w:val="00AE1EBD"/>
    <w:rsid w:val="00AE2001"/>
    <w:rsid w:val="00AE21B4"/>
    <w:rsid w:val="00AE246C"/>
    <w:rsid w:val="00AE25C6"/>
    <w:rsid w:val="00AE2BB7"/>
    <w:rsid w:val="00AE3A77"/>
    <w:rsid w:val="00AE3AC0"/>
    <w:rsid w:val="00AE4342"/>
    <w:rsid w:val="00AE45D9"/>
    <w:rsid w:val="00AE465E"/>
    <w:rsid w:val="00AE49C1"/>
    <w:rsid w:val="00AE4B48"/>
    <w:rsid w:val="00AE4C0A"/>
    <w:rsid w:val="00AE51CB"/>
    <w:rsid w:val="00AE53E7"/>
    <w:rsid w:val="00AE543D"/>
    <w:rsid w:val="00AE56A1"/>
    <w:rsid w:val="00AE586B"/>
    <w:rsid w:val="00AE5CB3"/>
    <w:rsid w:val="00AE5CC7"/>
    <w:rsid w:val="00AE6994"/>
    <w:rsid w:val="00AE70BE"/>
    <w:rsid w:val="00AE7664"/>
    <w:rsid w:val="00AE7B8B"/>
    <w:rsid w:val="00AE7BA7"/>
    <w:rsid w:val="00AE7C61"/>
    <w:rsid w:val="00AF042E"/>
    <w:rsid w:val="00AF0754"/>
    <w:rsid w:val="00AF08F9"/>
    <w:rsid w:val="00AF0DFB"/>
    <w:rsid w:val="00AF15B8"/>
    <w:rsid w:val="00AF16D1"/>
    <w:rsid w:val="00AF209F"/>
    <w:rsid w:val="00AF23A1"/>
    <w:rsid w:val="00AF2A6D"/>
    <w:rsid w:val="00AF2B0C"/>
    <w:rsid w:val="00AF33F6"/>
    <w:rsid w:val="00AF34A6"/>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EB5"/>
    <w:rsid w:val="00B06737"/>
    <w:rsid w:val="00B069FC"/>
    <w:rsid w:val="00B06B1C"/>
    <w:rsid w:val="00B06DFC"/>
    <w:rsid w:val="00B07351"/>
    <w:rsid w:val="00B07356"/>
    <w:rsid w:val="00B113DD"/>
    <w:rsid w:val="00B11A1A"/>
    <w:rsid w:val="00B12315"/>
    <w:rsid w:val="00B12496"/>
    <w:rsid w:val="00B1252E"/>
    <w:rsid w:val="00B13315"/>
    <w:rsid w:val="00B1376C"/>
    <w:rsid w:val="00B13CEE"/>
    <w:rsid w:val="00B14C1A"/>
    <w:rsid w:val="00B14FDF"/>
    <w:rsid w:val="00B15097"/>
    <w:rsid w:val="00B1521D"/>
    <w:rsid w:val="00B15672"/>
    <w:rsid w:val="00B15B29"/>
    <w:rsid w:val="00B15B80"/>
    <w:rsid w:val="00B16993"/>
    <w:rsid w:val="00B17451"/>
    <w:rsid w:val="00B17543"/>
    <w:rsid w:val="00B17D65"/>
    <w:rsid w:val="00B20FA4"/>
    <w:rsid w:val="00B212C9"/>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606"/>
    <w:rsid w:val="00B328DE"/>
    <w:rsid w:val="00B3401A"/>
    <w:rsid w:val="00B3409D"/>
    <w:rsid w:val="00B34720"/>
    <w:rsid w:val="00B34B0B"/>
    <w:rsid w:val="00B35590"/>
    <w:rsid w:val="00B35A9B"/>
    <w:rsid w:val="00B35BCD"/>
    <w:rsid w:val="00B366BB"/>
    <w:rsid w:val="00B36CFB"/>
    <w:rsid w:val="00B3705D"/>
    <w:rsid w:val="00B37336"/>
    <w:rsid w:val="00B3750C"/>
    <w:rsid w:val="00B377BB"/>
    <w:rsid w:val="00B405A6"/>
    <w:rsid w:val="00B4062D"/>
    <w:rsid w:val="00B40671"/>
    <w:rsid w:val="00B407D3"/>
    <w:rsid w:val="00B407F8"/>
    <w:rsid w:val="00B40F77"/>
    <w:rsid w:val="00B4125A"/>
    <w:rsid w:val="00B4131F"/>
    <w:rsid w:val="00B4134B"/>
    <w:rsid w:val="00B42ABC"/>
    <w:rsid w:val="00B42F1B"/>
    <w:rsid w:val="00B43122"/>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93D"/>
    <w:rsid w:val="00B539A2"/>
    <w:rsid w:val="00B539D3"/>
    <w:rsid w:val="00B53B29"/>
    <w:rsid w:val="00B53D45"/>
    <w:rsid w:val="00B544FF"/>
    <w:rsid w:val="00B548BE"/>
    <w:rsid w:val="00B54FF8"/>
    <w:rsid w:val="00B5596B"/>
    <w:rsid w:val="00B55E70"/>
    <w:rsid w:val="00B55E7F"/>
    <w:rsid w:val="00B563A7"/>
    <w:rsid w:val="00B565CF"/>
    <w:rsid w:val="00B57477"/>
    <w:rsid w:val="00B574C7"/>
    <w:rsid w:val="00B57DCA"/>
    <w:rsid w:val="00B6000A"/>
    <w:rsid w:val="00B60118"/>
    <w:rsid w:val="00B61864"/>
    <w:rsid w:val="00B61DE8"/>
    <w:rsid w:val="00B61F86"/>
    <w:rsid w:val="00B620B3"/>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939"/>
    <w:rsid w:val="00B6595D"/>
    <w:rsid w:val="00B65C44"/>
    <w:rsid w:val="00B65CCE"/>
    <w:rsid w:val="00B65E98"/>
    <w:rsid w:val="00B667E9"/>
    <w:rsid w:val="00B667F5"/>
    <w:rsid w:val="00B66C42"/>
    <w:rsid w:val="00B6722C"/>
    <w:rsid w:val="00B67293"/>
    <w:rsid w:val="00B67429"/>
    <w:rsid w:val="00B674B2"/>
    <w:rsid w:val="00B67CD3"/>
    <w:rsid w:val="00B700D1"/>
    <w:rsid w:val="00B705A0"/>
    <w:rsid w:val="00B70610"/>
    <w:rsid w:val="00B70C23"/>
    <w:rsid w:val="00B70E24"/>
    <w:rsid w:val="00B719B9"/>
    <w:rsid w:val="00B71D92"/>
    <w:rsid w:val="00B71E9F"/>
    <w:rsid w:val="00B72202"/>
    <w:rsid w:val="00B731F0"/>
    <w:rsid w:val="00B73629"/>
    <w:rsid w:val="00B736B5"/>
    <w:rsid w:val="00B73AED"/>
    <w:rsid w:val="00B73F2B"/>
    <w:rsid w:val="00B752D2"/>
    <w:rsid w:val="00B7547D"/>
    <w:rsid w:val="00B755E5"/>
    <w:rsid w:val="00B7595E"/>
    <w:rsid w:val="00B75A21"/>
    <w:rsid w:val="00B762C0"/>
    <w:rsid w:val="00B76977"/>
    <w:rsid w:val="00B76E45"/>
    <w:rsid w:val="00B7718E"/>
    <w:rsid w:val="00B80953"/>
    <w:rsid w:val="00B80AAC"/>
    <w:rsid w:val="00B80B0A"/>
    <w:rsid w:val="00B80C40"/>
    <w:rsid w:val="00B80E17"/>
    <w:rsid w:val="00B810B4"/>
    <w:rsid w:val="00B815C2"/>
    <w:rsid w:val="00B81A7D"/>
    <w:rsid w:val="00B81B31"/>
    <w:rsid w:val="00B81BE0"/>
    <w:rsid w:val="00B81F1C"/>
    <w:rsid w:val="00B8200A"/>
    <w:rsid w:val="00B8294F"/>
    <w:rsid w:val="00B8365A"/>
    <w:rsid w:val="00B8369D"/>
    <w:rsid w:val="00B838C6"/>
    <w:rsid w:val="00B83B4E"/>
    <w:rsid w:val="00B840D4"/>
    <w:rsid w:val="00B843B5"/>
    <w:rsid w:val="00B84A8E"/>
    <w:rsid w:val="00B84BD5"/>
    <w:rsid w:val="00B84C02"/>
    <w:rsid w:val="00B85466"/>
    <w:rsid w:val="00B8582F"/>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18B"/>
    <w:rsid w:val="00B9321E"/>
    <w:rsid w:val="00B93401"/>
    <w:rsid w:val="00B94139"/>
    <w:rsid w:val="00B943D9"/>
    <w:rsid w:val="00B9511E"/>
    <w:rsid w:val="00B9583C"/>
    <w:rsid w:val="00B95EF4"/>
    <w:rsid w:val="00B96208"/>
    <w:rsid w:val="00B9648B"/>
    <w:rsid w:val="00B964A1"/>
    <w:rsid w:val="00B96935"/>
    <w:rsid w:val="00B96A37"/>
    <w:rsid w:val="00B96AC8"/>
    <w:rsid w:val="00B96AF1"/>
    <w:rsid w:val="00B96C9F"/>
    <w:rsid w:val="00B97164"/>
    <w:rsid w:val="00B97FB7"/>
    <w:rsid w:val="00BA03AB"/>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4D"/>
    <w:rsid w:val="00BB2ED8"/>
    <w:rsid w:val="00BB2F4A"/>
    <w:rsid w:val="00BB301D"/>
    <w:rsid w:val="00BB318D"/>
    <w:rsid w:val="00BB3490"/>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0DB"/>
    <w:rsid w:val="00BB72DF"/>
    <w:rsid w:val="00BC0478"/>
    <w:rsid w:val="00BC05BC"/>
    <w:rsid w:val="00BC0628"/>
    <w:rsid w:val="00BC0A1E"/>
    <w:rsid w:val="00BC0B8F"/>
    <w:rsid w:val="00BC13AE"/>
    <w:rsid w:val="00BC1502"/>
    <w:rsid w:val="00BC1786"/>
    <w:rsid w:val="00BC1D8A"/>
    <w:rsid w:val="00BC1F91"/>
    <w:rsid w:val="00BC257A"/>
    <w:rsid w:val="00BC2F7A"/>
    <w:rsid w:val="00BC35AF"/>
    <w:rsid w:val="00BC3989"/>
    <w:rsid w:val="00BC3A2F"/>
    <w:rsid w:val="00BC3E20"/>
    <w:rsid w:val="00BC5265"/>
    <w:rsid w:val="00BC53FF"/>
    <w:rsid w:val="00BC55CD"/>
    <w:rsid w:val="00BC57F9"/>
    <w:rsid w:val="00BC5DBB"/>
    <w:rsid w:val="00BC5FAB"/>
    <w:rsid w:val="00BC62B8"/>
    <w:rsid w:val="00BC633D"/>
    <w:rsid w:val="00BC67BD"/>
    <w:rsid w:val="00BC73AE"/>
    <w:rsid w:val="00BC742F"/>
    <w:rsid w:val="00BC771A"/>
    <w:rsid w:val="00BC77E1"/>
    <w:rsid w:val="00BC7C8A"/>
    <w:rsid w:val="00BC7D6C"/>
    <w:rsid w:val="00BD0132"/>
    <w:rsid w:val="00BD0467"/>
    <w:rsid w:val="00BD0D89"/>
    <w:rsid w:val="00BD0D8A"/>
    <w:rsid w:val="00BD0DCB"/>
    <w:rsid w:val="00BD1B0C"/>
    <w:rsid w:val="00BD1B23"/>
    <w:rsid w:val="00BD2253"/>
    <w:rsid w:val="00BD260E"/>
    <w:rsid w:val="00BD26F2"/>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E32"/>
    <w:rsid w:val="00BE1F40"/>
    <w:rsid w:val="00BE1F76"/>
    <w:rsid w:val="00BE2494"/>
    <w:rsid w:val="00BE2770"/>
    <w:rsid w:val="00BE28CA"/>
    <w:rsid w:val="00BE2CEF"/>
    <w:rsid w:val="00BE3612"/>
    <w:rsid w:val="00BE38BD"/>
    <w:rsid w:val="00BE3A97"/>
    <w:rsid w:val="00BE3B0F"/>
    <w:rsid w:val="00BE3F72"/>
    <w:rsid w:val="00BE4389"/>
    <w:rsid w:val="00BE45D1"/>
    <w:rsid w:val="00BE4817"/>
    <w:rsid w:val="00BE4CDF"/>
    <w:rsid w:val="00BE53A4"/>
    <w:rsid w:val="00BE54CA"/>
    <w:rsid w:val="00BE59B4"/>
    <w:rsid w:val="00BE5D4C"/>
    <w:rsid w:val="00BE5DE1"/>
    <w:rsid w:val="00BE6124"/>
    <w:rsid w:val="00BE64E6"/>
    <w:rsid w:val="00BE68FA"/>
    <w:rsid w:val="00BE69F5"/>
    <w:rsid w:val="00BE6BA3"/>
    <w:rsid w:val="00BF12B9"/>
    <w:rsid w:val="00BF16CC"/>
    <w:rsid w:val="00BF1ED8"/>
    <w:rsid w:val="00BF1FCE"/>
    <w:rsid w:val="00BF2064"/>
    <w:rsid w:val="00BF262B"/>
    <w:rsid w:val="00BF272D"/>
    <w:rsid w:val="00BF294B"/>
    <w:rsid w:val="00BF2B41"/>
    <w:rsid w:val="00BF2D38"/>
    <w:rsid w:val="00BF2DF0"/>
    <w:rsid w:val="00BF400D"/>
    <w:rsid w:val="00BF477F"/>
    <w:rsid w:val="00BF4BDA"/>
    <w:rsid w:val="00BF53B1"/>
    <w:rsid w:val="00BF5845"/>
    <w:rsid w:val="00BF5F10"/>
    <w:rsid w:val="00BF611E"/>
    <w:rsid w:val="00BF63FD"/>
    <w:rsid w:val="00BF652C"/>
    <w:rsid w:val="00BF6761"/>
    <w:rsid w:val="00BF6B87"/>
    <w:rsid w:val="00BF70A6"/>
    <w:rsid w:val="00BF723E"/>
    <w:rsid w:val="00BF7B41"/>
    <w:rsid w:val="00BF7B4F"/>
    <w:rsid w:val="00C001CA"/>
    <w:rsid w:val="00C00243"/>
    <w:rsid w:val="00C0029D"/>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F4"/>
    <w:rsid w:val="00C079F7"/>
    <w:rsid w:val="00C10837"/>
    <w:rsid w:val="00C10C50"/>
    <w:rsid w:val="00C11254"/>
    <w:rsid w:val="00C117A3"/>
    <w:rsid w:val="00C117BE"/>
    <w:rsid w:val="00C12068"/>
    <w:rsid w:val="00C121EF"/>
    <w:rsid w:val="00C12348"/>
    <w:rsid w:val="00C126B6"/>
    <w:rsid w:val="00C12734"/>
    <w:rsid w:val="00C12927"/>
    <w:rsid w:val="00C12949"/>
    <w:rsid w:val="00C1366B"/>
    <w:rsid w:val="00C136FA"/>
    <w:rsid w:val="00C13C4A"/>
    <w:rsid w:val="00C14CAB"/>
    <w:rsid w:val="00C156E3"/>
    <w:rsid w:val="00C15AA3"/>
    <w:rsid w:val="00C15B3E"/>
    <w:rsid w:val="00C15DE9"/>
    <w:rsid w:val="00C1642E"/>
    <w:rsid w:val="00C16B50"/>
    <w:rsid w:val="00C170C9"/>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4FC3"/>
    <w:rsid w:val="00C25517"/>
    <w:rsid w:val="00C259D5"/>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30AC"/>
    <w:rsid w:val="00C33319"/>
    <w:rsid w:val="00C3370B"/>
    <w:rsid w:val="00C3384E"/>
    <w:rsid w:val="00C346E4"/>
    <w:rsid w:val="00C34E7E"/>
    <w:rsid w:val="00C34FAB"/>
    <w:rsid w:val="00C350BC"/>
    <w:rsid w:val="00C3536C"/>
    <w:rsid w:val="00C35693"/>
    <w:rsid w:val="00C35C3F"/>
    <w:rsid w:val="00C366CB"/>
    <w:rsid w:val="00C367A9"/>
    <w:rsid w:val="00C36852"/>
    <w:rsid w:val="00C37A12"/>
    <w:rsid w:val="00C40396"/>
    <w:rsid w:val="00C403C6"/>
    <w:rsid w:val="00C404C0"/>
    <w:rsid w:val="00C40682"/>
    <w:rsid w:val="00C410BC"/>
    <w:rsid w:val="00C415D1"/>
    <w:rsid w:val="00C4192A"/>
    <w:rsid w:val="00C41C1F"/>
    <w:rsid w:val="00C41CFF"/>
    <w:rsid w:val="00C421E8"/>
    <w:rsid w:val="00C422E1"/>
    <w:rsid w:val="00C4252E"/>
    <w:rsid w:val="00C42733"/>
    <w:rsid w:val="00C435AB"/>
    <w:rsid w:val="00C43BAB"/>
    <w:rsid w:val="00C44B7B"/>
    <w:rsid w:val="00C457C9"/>
    <w:rsid w:val="00C46CC2"/>
    <w:rsid w:val="00C47167"/>
    <w:rsid w:val="00C476B3"/>
    <w:rsid w:val="00C47832"/>
    <w:rsid w:val="00C502C8"/>
    <w:rsid w:val="00C503C3"/>
    <w:rsid w:val="00C50D73"/>
    <w:rsid w:val="00C514D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789"/>
    <w:rsid w:val="00C73F99"/>
    <w:rsid w:val="00C74E10"/>
    <w:rsid w:val="00C74FD2"/>
    <w:rsid w:val="00C75487"/>
    <w:rsid w:val="00C757FD"/>
    <w:rsid w:val="00C75861"/>
    <w:rsid w:val="00C75A33"/>
    <w:rsid w:val="00C75FC0"/>
    <w:rsid w:val="00C76601"/>
    <w:rsid w:val="00C773E7"/>
    <w:rsid w:val="00C77BB6"/>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5C6"/>
    <w:rsid w:val="00C8585D"/>
    <w:rsid w:val="00C85EC0"/>
    <w:rsid w:val="00C8604E"/>
    <w:rsid w:val="00C86563"/>
    <w:rsid w:val="00C86893"/>
    <w:rsid w:val="00C86D96"/>
    <w:rsid w:val="00C86F11"/>
    <w:rsid w:val="00C90955"/>
    <w:rsid w:val="00C913AC"/>
    <w:rsid w:val="00C918FD"/>
    <w:rsid w:val="00C91FEC"/>
    <w:rsid w:val="00C92255"/>
    <w:rsid w:val="00C922E5"/>
    <w:rsid w:val="00C92653"/>
    <w:rsid w:val="00C92EB2"/>
    <w:rsid w:val="00C93290"/>
    <w:rsid w:val="00C93A2E"/>
    <w:rsid w:val="00C93FF0"/>
    <w:rsid w:val="00C94DB9"/>
    <w:rsid w:val="00C9522B"/>
    <w:rsid w:val="00C95405"/>
    <w:rsid w:val="00C95D64"/>
    <w:rsid w:val="00C96004"/>
    <w:rsid w:val="00C96284"/>
    <w:rsid w:val="00C96DFB"/>
    <w:rsid w:val="00C97426"/>
    <w:rsid w:val="00CA01BA"/>
    <w:rsid w:val="00CA0C99"/>
    <w:rsid w:val="00CA0F79"/>
    <w:rsid w:val="00CA120F"/>
    <w:rsid w:val="00CA1620"/>
    <w:rsid w:val="00CA1C0E"/>
    <w:rsid w:val="00CA21D4"/>
    <w:rsid w:val="00CA2256"/>
    <w:rsid w:val="00CA2314"/>
    <w:rsid w:val="00CA28C8"/>
    <w:rsid w:val="00CA2922"/>
    <w:rsid w:val="00CA2AF3"/>
    <w:rsid w:val="00CA3622"/>
    <w:rsid w:val="00CA388A"/>
    <w:rsid w:val="00CA4385"/>
    <w:rsid w:val="00CA43C5"/>
    <w:rsid w:val="00CA43CA"/>
    <w:rsid w:val="00CA4564"/>
    <w:rsid w:val="00CA45B1"/>
    <w:rsid w:val="00CA4883"/>
    <w:rsid w:val="00CA49E0"/>
    <w:rsid w:val="00CA4E1C"/>
    <w:rsid w:val="00CA4FC2"/>
    <w:rsid w:val="00CA531A"/>
    <w:rsid w:val="00CA5398"/>
    <w:rsid w:val="00CA54D4"/>
    <w:rsid w:val="00CA599E"/>
    <w:rsid w:val="00CA5A78"/>
    <w:rsid w:val="00CA5F06"/>
    <w:rsid w:val="00CA64ED"/>
    <w:rsid w:val="00CA752A"/>
    <w:rsid w:val="00CB0067"/>
    <w:rsid w:val="00CB0613"/>
    <w:rsid w:val="00CB071C"/>
    <w:rsid w:val="00CB0E4E"/>
    <w:rsid w:val="00CB0E69"/>
    <w:rsid w:val="00CB0F05"/>
    <w:rsid w:val="00CB1A3A"/>
    <w:rsid w:val="00CB1E89"/>
    <w:rsid w:val="00CB2EC0"/>
    <w:rsid w:val="00CB40DB"/>
    <w:rsid w:val="00CB41FF"/>
    <w:rsid w:val="00CB42D0"/>
    <w:rsid w:val="00CB4485"/>
    <w:rsid w:val="00CB46A3"/>
    <w:rsid w:val="00CB53F6"/>
    <w:rsid w:val="00CB5994"/>
    <w:rsid w:val="00CB7F96"/>
    <w:rsid w:val="00CC02B1"/>
    <w:rsid w:val="00CC106E"/>
    <w:rsid w:val="00CC1655"/>
    <w:rsid w:val="00CC1A60"/>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9A5"/>
    <w:rsid w:val="00CD3F6C"/>
    <w:rsid w:val="00CD4447"/>
    <w:rsid w:val="00CD4819"/>
    <w:rsid w:val="00CD51C5"/>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28A"/>
    <w:rsid w:val="00CE6504"/>
    <w:rsid w:val="00CE6614"/>
    <w:rsid w:val="00CE68AC"/>
    <w:rsid w:val="00CE6ABF"/>
    <w:rsid w:val="00CE6C99"/>
    <w:rsid w:val="00CE6D1E"/>
    <w:rsid w:val="00CE6E3C"/>
    <w:rsid w:val="00CE7308"/>
    <w:rsid w:val="00CE7A51"/>
    <w:rsid w:val="00CE7F60"/>
    <w:rsid w:val="00CF046B"/>
    <w:rsid w:val="00CF07E0"/>
    <w:rsid w:val="00CF0F86"/>
    <w:rsid w:val="00CF10F0"/>
    <w:rsid w:val="00CF1367"/>
    <w:rsid w:val="00CF13CA"/>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CF7D4C"/>
    <w:rsid w:val="00D00B91"/>
    <w:rsid w:val="00D0138A"/>
    <w:rsid w:val="00D01710"/>
    <w:rsid w:val="00D019C1"/>
    <w:rsid w:val="00D02822"/>
    <w:rsid w:val="00D02EE5"/>
    <w:rsid w:val="00D02F36"/>
    <w:rsid w:val="00D03027"/>
    <w:rsid w:val="00D030BB"/>
    <w:rsid w:val="00D034DA"/>
    <w:rsid w:val="00D0372E"/>
    <w:rsid w:val="00D03C49"/>
    <w:rsid w:val="00D03E95"/>
    <w:rsid w:val="00D0496A"/>
    <w:rsid w:val="00D0517F"/>
    <w:rsid w:val="00D05209"/>
    <w:rsid w:val="00D0545F"/>
    <w:rsid w:val="00D05548"/>
    <w:rsid w:val="00D05DFF"/>
    <w:rsid w:val="00D05E82"/>
    <w:rsid w:val="00D05FB0"/>
    <w:rsid w:val="00D06356"/>
    <w:rsid w:val="00D06CC9"/>
    <w:rsid w:val="00D06EC0"/>
    <w:rsid w:val="00D0740D"/>
    <w:rsid w:val="00D07520"/>
    <w:rsid w:val="00D07A39"/>
    <w:rsid w:val="00D07B88"/>
    <w:rsid w:val="00D100FA"/>
    <w:rsid w:val="00D10196"/>
    <w:rsid w:val="00D10473"/>
    <w:rsid w:val="00D11A89"/>
    <w:rsid w:val="00D11A99"/>
    <w:rsid w:val="00D12318"/>
    <w:rsid w:val="00D1295E"/>
    <w:rsid w:val="00D12B40"/>
    <w:rsid w:val="00D12F51"/>
    <w:rsid w:val="00D130A5"/>
    <w:rsid w:val="00D13155"/>
    <w:rsid w:val="00D13350"/>
    <w:rsid w:val="00D13858"/>
    <w:rsid w:val="00D13A73"/>
    <w:rsid w:val="00D13C00"/>
    <w:rsid w:val="00D13D05"/>
    <w:rsid w:val="00D13D38"/>
    <w:rsid w:val="00D14735"/>
    <w:rsid w:val="00D1478F"/>
    <w:rsid w:val="00D147AC"/>
    <w:rsid w:val="00D147E7"/>
    <w:rsid w:val="00D14918"/>
    <w:rsid w:val="00D14BE6"/>
    <w:rsid w:val="00D1506A"/>
    <w:rsid w:val="00D151F7"/>
    <w:rsid w:val="00D16644"/>
    <w:rsid w:val="00D16BDC"/>
    <w:rsid w:val="00D16C53"/>
    <w:rsid w:val="00D17295"/>
    <w:rsid w:val="00D178E0"/>
    <w:rsid w:val="00D17ABE"/>
    <w:rsid w:val="00D20230"/>
    <w:rsid w:val="00D2091B"/>
    <w:rsid w:val="00D20BC4"/>
    <w:rsid w:val="00D20CF1"/>
    <w:rsid w:val="00D2112A"/>
    <w:rsid w:val="00D2130B"/>
    <w:rsid w:val="00D21FB1"/>
    <w:rsid w:val="00D222F9"/>
    <w:rsid w:val="00D224ED"/>
    <w:rsid w:val="00D225D9"/>
    <w:rsid w:val="00D2260D"/>
    <w:rsid w:val="00D22679"/>
    <w:rsid w:val="00D226A0"/>
    <w:rsid w:val="00D22831"/>
    <w:rsid w:val="00D22875"/>
    <w:rsid w:val="00D228CF"/>
    <w:rsid w:val="00D229DE"/>
    <w:rsid w:val="00D22C10"/>
    <w:rsid w:val="00D23866"/>
    <w:rsid w:val="00D2441A"/>
    <w:rsid w:val="00D2461B"/>
    <w:rsid w:val="00D246E7"/>
    <w:rsid w:val="00D24E5F"/>
    <w:rsid w:val="00D24E68"/>
    <w:rsid w:val="00D24E8F"/>
    <w:rsid w:val="00D2540B"/>
    <w:rsid w:val="00D26143"/>
    <w:rsid w:val="00D2674D"/>
    <w:rsid w:val="00D270E3"/>
    <w:rsid w:val="00D271E5"/>
    <w:rsid w:val="00D27AE5"/>
    <w:rsid w:val="00D27D99"/>
    <w:rsid w:val="00D27E15"/>
    <w:rsid w:val="00D313A0"/>
    <w:rsid w:val="00D31FA1"/>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F5"/>
    <w:rsid w:val="00D37602"/>
    <w:rsid w:val="00D3762C"/>
    <w:rsid w:val="00D37E73"/>
    <w:rsid w:val="00D40065"/>
    <w:rsid w:val="00D40762"/>
    <w:rsid w:val="00D40D10"/>
    <w:rsid w:val="00D40E4B"/>
    <w:rsid w:val="00D40FE4"/>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5BD9"/>
    <w:rsid w:val="00D45C47"/>
    <w:rsid w:val="00D460A8"/>
    <w:rsid w:val="00D46412"/>
    <w:rsid w:val="00D46BE2"/>
    <w:rsid w:val="00D470E8"/>
    <w:rsid w:val="00D47275"/>
    <w:rsid w:val="00D47651"/>
    <w:rsid w:val="00D47A50"/>
    <w:rsid w:val="00D47D7E"/>
    <w:rsid w:val="00D5012A"/>
    <w:rsid w:val="00D50471"/>
    <w:rsid w:val="00D50634"/>
    <w:rsid w:val="00D507ED"/>
    <w:rsid w:val="00D50876"/>
    <w:rsid w:val="00D50AA9"/>
    <w:rsid w:val="00D50DF0"/>
    <w:rsid w:val="00D51DBE"/>
    <w:rsid w:val="00D51E6F"/>
    <w:rsid w:val="00D52B7C"/>
    <w:rsid w:val="00D53336"/>
    <w:rsid w:val="00D53348"/>
    <w:rsid w:val="00D5344C"/>
    <w:rsid w:val="00D53534"/>
    <w:rsid w:val="00D5389F"/>
    <w:rsid w:val="00D53A22"/>
    <w:rsid w:val="00D53F07"/>
    <w:rsid w:val="00D541BE"/>
    <w:rsid w:val="00D545B5"/>
    <w:rsid w:val="00D54B93"/>
    <w:rsid w:val="00D55101"/>
    <w:rsid w:val="00D554B3"/>
    <w:rsid w:val="00D55574"/>
    <w:rsid w:val="00D559CC"/>
    <w:rsid w:val="00D55BDD"/>
    <w:rsid w:val="00D572B9"/>
    <w:rsid w:val="00D577DD"/>
    <w:rsid w:val="00D57B45"/>
    <w:rsid w:val="00D600C2"/>
    <w:rsid w:val="00D60162"/>
    <w:rsid w:val="00D603FF"/>
    <w:rsid w:val="00D6085E"/>
    <w:rsid w:val="00D60866"/>
    <w:rsid w:val="00D60B08"/>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BC"/>
    <w:rsid w:val="00D651B6"/>
    <w:rsid w:val="00D662E0"/>
    <w:rsid w:val="00D66501"/>
    <w:rsid w:val="00D66ABE"/>
    <w:rsid w:val="00D66E01"/>
    <w:rsid w:val="00D66EC4"/>
    <w:rsid w:val="00D672DD"/>
    <w:rsid w:val="00D674AE"/>
    <w:rsid w:val="00D67DB1"/>
    <w:rsid w:val="00D705BD"/>
    <w:rsid w:val="00D707DD"/>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61"/>
    <w:rsid w:val="00D75492"/>
    <w:rsid w:val="00D75C1F"/>
    <w:rsid w:val="00D75E09"/>
    <w:rsid w:val="00D75E85"/>
    <w:rsid w:val="00D75F1F"/>
    <w:rsid w:val="00D76B9C"/>
    <w:rsid w:val="00D7738B"/>
    <w:rsid w:val="00D7795A"/>
    <w:rsid w:val="00D77C05"/>
    <w:rsid w:val="00D80055"/>
    <w:rsid w:val="00D80571"/>
    <w:rsid w:val="00D80837"/>
    <w:rsid w:val="00D81519"/>
    <w:rsid w:val="00D81AC1"/>
    <w:rsid w:val="00D81BE4"/>
    <w:rsid w:val="00D81DB8"/>
    <w:rsid w:val="00D82056"/>
    <w:rsid w:val="00D828BD"/>
    <w:rsid w:val="00D82BC7"/>
    <w:rsid w:val="00D82D71"/>
    <w:rsid w:val="00D82D73"/>
    <w:rsid w:val="00D8340D"/>
    <w:rsid w:val="00D839E6"/>
    <w:rsid w:val="00D84139"/>
    <w:rsid w:val="00D84361"/>
    <w:rsid w:val="00D84543"/>
    <w:rsid w:val="00D8458A"/>
    <w:rsid w:val="00D84E13"/>
    <w:rsid w:val="00D84E4A"/>
    <w:rsid w:val="00D85D7C"/>
    <w:rsid w:val="00D85E87"/>
    <w:rsid w:val="00D86386"/>
    <w:rsid w:val="00D87782"/>
    <w:rsid w:val="00D87849"/>
    <w:rsid w:val="00D87B62"/>
    <w:rsid w:val="00D87EBC"/>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5FE2"/>
    <w:rsid w:val="00D96CBA"/>
    <w:rsid w:val="00D96EBC"/>
    <w:rsid w:val="00D97A92"/>
    <w:rsid w:val="00D97BCA"/>
    <w:rsid w:val="00D97EAB"/>
    <w:rsid w:val="00D97F40"/>
    <w:rsid w:val="00DA009B"/>
    <w:rsid w:val="00DA03FD"/>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4793"/>
    <w:rsid w:val="00DA4E87"/>
    <w:rsid w:val="00DA5119"/>
    <w:rsid w:val="00DA5168"/>
    <w:rsid w:val="00DA53AC"/>
    <w:rsid w:val="00DA5881"/>
    <w:rsid w:val="00DA5911"/>
    <w:rsid w:val="00DA5EB7"/>
    <w:rsid w:val="00DA63B0"/>
    <w:rsid w:val="00DA6588"/>
    <w:rsid w:val="00DA6ADA"/>
    <w:rsid w:val="00DA6C17"/>
    <w:rsid w:val="00DA6CFD"/>
    <w:rsid w:val="00DA70D0"/>
    <w:rsid w:val="00DA722E"/>
    <w:rsid w:val="00DA73C4"/>
    <w:rsid w:val="00DA74B1"/>
    <w:rsid w:val="00DA7733"/>
    <w:rsid w:val="00DA7BCE"/>
    <w:rsid w:val="00DA7C22"/>
    <w:rsid w:val="00DA7DD9"/>
    <w:rsid w:val="00DA7EA4"/>
    <w:rsid w:val="00DB0003"/>
    <w:rsid w:val="00DB0276"/>
    <w:rsid w:val="00DB0389"/>
    <w:rsid w:val="00DB085C"/>
    <w:rsid w:val="00DB1241"/>
    <w:rsid w:val="00DB1506"/>
    <w:rsid w:val="00DB16C2"/>
    <w:rsid w:val="00DB198D"/>
    <w:rsid w:val="00DB1A46"/>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393"/>
    <w:rsid w:val="00DB7960"/>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73"/>
    <w:rsid w:val="00DC3BD3"/>
    <w:rsid w:val="00DC4CB9"/>
    <w:rsid w:val="00DC4F33"/>
    <w:rsid w:val="00DC5BE4"/>
    <w:rsid w:val="00DC690A"/>
    <w:rsid w:val="00DC6BB6"/>
    <w:rsid w:val="00DC6F12"/>
    <w:rsid w:val="00DC6FB3"/>
    <w:rsid w:val="00DC70C2"/>
    <w:rsid w:val="00DC7236"/>
    <w:rsid w:val="00DC78A4"/>
    <w:rsid w:val="00DC7B92"/>
    <w:rsid w:val="00DC7BD1"/>
    <w:rsid w:val="00DC7EC2"/>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415C"/>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85D"/>
    <w:rsid w:val="00DD79D0"/>
    <w:rsid w:val="00DD7CD0"/>
    <w:rsid w:val="00DD7D25"/>
    <w:rsid w:val="00DE027E"/>
    <w:rsid w:val="00DE05BF"/>
    <w:rsid w:val="00DE0A9D"/>
    <w:rsid w:val="00DE1568"/>
    <w:rsid w:val="00DE18AD"/>
    <w:rsid w:val="00DE295A"/>
    <w:rsid w:val="00DE2A52"/>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293"/>
    <w:rsid w:val="00DE77E5"/>
    <w:rsid w:val="00DE7824"/>
    <w:rsid w:val="00DE7D0E"/>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628C"/>
    <w:rsid w:val="00DF6390"/>
    <w:rsid w:val="00DF6BEF"/>
    <w:rsid w:val="00DF6CDC"/>
    <w:rsid w:val="00DF74E8"/>
    <w:rsid w:val="00DF779E"/>
    <w:rsid w:val="00DF7A4D"/>
    <w:rsid w:val="00E00CEE"/>
    <w:rsid w:val="00E00F17"/>
    <w:rsid w:val="00E019CF"/>
    <w:rsid w:val="00E01F38"/>
    <w:rsid w:val="00E02188"/>
    <w:rsid w:val="00E02610"/>
    <w:rsid w:val="00E028DB"/>
    <w:rsid w:val="00E02C72"/>
    <w:rsid w:val="00E033E2"/>
    <w:rsid w:val="00E039C2"/>
    <w:rsid w:val="00E040F8"/>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249C"/>
    <w:rsid w:val="00E12591"/>
    <w:rsid w:val="00E12A07"/>
    <w:rsid w:val="00E12F2F"/>
    <w:rsid w:val="00E131FD"/>
    <w:rsid w:val="00E142FE"/>
    <w:rsid w:val="00E147BB"/>
    <w:rsid w:val="00E14BE7"/>
    <w:rsid w:val="00E150C2"/>
    <w:rsid w:val="00E151BA"/>
    <w:rsid w:val="00E15272"/>
    <w:rsid w:val="00E1606F"/>
    <w:rsid w:val="00E16307"/>
    <w:rsid w:val="00E16382"/>
    <w:rsid w:val="00E16FF8"/>
    <w:rsid w:val="00E17227"/>
    <w:rsid w:val="00E1726B"/>
    <w:rsid w:val="00E1790C"/>
    <w:rsid w:val="00E17D3C"/>
    <w:rsid w:val="00E17FBA"/>
    <w:rsid w:val="00E17FCE"/>
    <w:rsid w:val="00E20169"/>
    <w:rsid w:val="00E205E9"/>
    <w:rsid w:val="00E21229"/>
    <w:rsid w:val="00E21315"/>
    <w:rsid w:val="00E22511"/>
    <w:rsid w:val="00E228B3"/>
    <w:rsid w:val="00E229E6"/>
    <w:rsid w:val="00E22B61"/>
    <w:rsid w:val="00E2368E"/>
    <w:rsid w:val="00E23F4D"/>
    <w:rsid w:val="00E240B5"/>
    <w:rsid w:val="00E2433C"/>
    <w:rsid w:val="00E24D2A"/>
    <w:rsid w:val="00E24F0C"/>
    <w:rsid w:val="00E254DF"/>
    <w:rsid w:val="00E25700"/>
    <w:rsid w:val="00E25B28"/>
    <w:rsid w:val="00E263BC"/>
    <w:rsid w:val="00E26569"/>
    <w:rsid w:val="00E265BD"/>
    <w:rsid w:val="00E26773"/>
    <w:rsid w:val="00E26915"/>
    <w:rsid w:val="00E26D52"/>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A31"/>
    <w:rsid w:val="00E32FBC"/>
    <w:rsid w:val="00E331A2"/>
    <w:rsid w:val="00E33750"/>
    <w:rsid w:val="00E34105"/>
    <w:rsid w:val="00E34243"/>
    <w:rsid w:val="00E3445E"/>
    <w:rsid w:val="00E34991"/>
    <w:rsid w:val="00E34DA7"/>
    <w:rsid w:val="00E34EA2"/>
    <w:rsid w:val="00E34EDA"/>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768"/>
    <w:rsid w:val="00E53FD7"/>
    <w:rsid w:val="00E54141"/>
    <w:rsid w:val="00E558F5"/>
    <w:rsid w:val="00E55AAB"/>
    <w:rsid w:val="00E55D8A"/>
    <w:rsid w:val="00E561C6"/>
    <w:rsid w:val="00E56B10"/>
    <w:rsid w:val="00E571B0"/>
    <w:rsid w:val="00E572B0"/>
    <w:rsid w:val="00E57DF7"/>
    <w:rsid w:val="00E605B9"/>
    <w:rsid w:val="00E608D4"/>
    <w:rsid w:val="00E60D47"/>
    <w:rsid w:val="00E61042"/>
    <w:rsid w:val="00E61407"/>
    <w:rsid w:val="00E61543"/>
    <w:rsid w:val="00E61E0B"/>
    <w:rsid w:val="00E62296"/>
    <w:rsid w:val="00E62382"/>
    <w:rsid w:val="00E627E7"/>
    <w:rsid w:val="00E6326A"/>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2E"/>
    <w:rsid w:val="00E706C4"/>
    <w:rsid w:val="00E709AB"/>
    <w:rsid w:val="00E70AD5"/>
    <w:rsid w:val="00E711F9"/>
    <w:rsid w:val="00E717F3"/>
    <w:rsid w:val="00E7187A"/>
    <w:rsid w:val="00E71A37"/>
    <w:rsid w:val="00E71BD4"/>
    <w:rsid w:val="00E72ECC"/>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ECE"/>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F18"/>
    <w:rsid w:val="00E84336"/>
    <w:rsid w:val="00E84682"/>
    <w:rsid w:val="00E8470B"/>
    <w:rsid w:val="00E84A8F"/>
    <w:rsid w:val="00E84CDC"/>
    <w:rsid w:val="00E84D08"/>
    <w:rsid w:val="00E850A3"/>
    <w:rsid w:val="00E85704"/>
    <w:rsid w:val="00E86029"/>
    <w:rsid w:val="00E86954"/>
    <w:rsid w:val="00E86F76"/>
    <w:rsid w:val="00E87D16"/>
    <w:rsid w:val="00E87FC3"/>
    <w:rsid w:val="00E9038F"/>
    <w:rsid w:val="00E904A8"/>
    <w:rsid w:val="00E90871"/>
    <w:rsid w:val="00E90D7D"/>
    <w:rsid w:val="00E915EE"/>
    <w:rsid w:val="00E92328"/>
    <w:rsid w:val="00E92411"/>
    <w:rsid w:val="00E924CF"/>
    <w:rsid w:val="00E92C20"/>
    <w:rsid w:val="00E92F0F"/>
    <w:rsid w:val="00E932AD"/>
    <w:rsid w:val="00E93575"/>
    <w:rsid w:val="00E936BB"/>
    <w:rsid w:val="00E93755"/>
    <w:rsid w:val="00E93A39"/>
    <w:rsid w:val="00E93B4C"/>
    <w:rsid w:val="00E9423E"/>
    <w:rsid w:val="00E94965"/>
    <w:rsid w:val="00E949FD"/>
    <w:rsid w:val="00E94AD1"/>
    <w:rsid w:val="00E94F6B"/>
    <w:rsid w:val="00E95477"/>
    <w:rsid w:val="00E962F8"/>
    <w:rsid w:val="00E96820"/>
    <w:rsid w:val="00E96C55"/>
    <w:rsid w:val="00E96D54"/>
    <w:rsid w:val="00E96DAC"/>
    <w:rsid w:val="00E97321"/>
    <w:rsid w:val="00EA07B8"/>
    <w:rsid w:val="00EA09D5"/>
    <w:rsid w:val="00EA153A"/>
    <w:rsid w:val="00EA1AE0"/>
    <w:rsid w:val="00EA2127"/>
    <w:rsid w:val="00EA23F4"/>
    <w:rsid w:val="00EA2697"/>
    <w:rsid w:val="00EA2981"/>
    <w:rsid w:val="00EA2AB4"/>
    <w:rsid w:val="00EA2B7A"/>
    <w:rsid w:val="00EA2F12"/>
    <w:rsid w:val="00EA358E"/>
    <w:rsid w:val="00EA3BA8"/>
    <w:rsid w:val="00EA459C"/>
    <w:rsid w:val="00EA5343"/>
    <w:rsid w:val="00EA53F2"/>
    <w:rsid w:val="00EA661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C52"/>
    <w:rsid w:val="00EB4BEF"/>
    <w:rsid w:val="00EB4BFA"/>
    <w:rsid w:val="00EB4D13"/>
    <w:rsid w:val="00EB4F49"/>
    <w:rsid w:val="00EB5253"/>
    <w:rsid w:val="00EB5791"/>
    <w:rsid w:val="00EB595A"/>
    <w:rsid w:val="00EB5A47"/>
    <w:rsid w:val="00EB5B1F"/>
    <w:rsid w:val="00EB5D3D"/>
    <w:rsid w:val="00EB644D"/>
    <w:rsid w:val="00EB6A76"/>
    <w:rsid w:val="00EB6EDA"/>
    <w:rsid w:val="00EB7076"/>
    <w:rsid w:val="00EB7626"/>
    <w:rsid w:val="00EB76B4"/>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367"/>
    <w:rsid w:val="00EC4948"/>
    <w:rsid w:val="00EC4A64"/>
    <w:rsid w:val="00EC5933"/>
    <w:rsid w:val="00EC6090"/>
    <w:rsid w:val="00EC63B5"/>
    <w:rsid w:val="00EC6502"/>
    <w:rsid w:val="00EC6CCD"/>
    <w:rsid w:val="00EC7170"/>
    <w:rsid w:val="00EC7266"/>
    <w:rsid w:val="00EC76F7"/>
    <w:rsid w:val="00ED0040"/>
    <w:rsid w:val="00ED00D0"/>
    <w:rsid w:val="00ED0803"/>
    <w:rsid w:val="00ED09B9"/>
    <w:rsid w:val="00ED0DEA"/>
    <w:rsid w:val="00ED0E76"/>
    <w:rsid w:val="00ED1477"/>
    <w:rsid w:val="00ED1966"/>
    <w:rsid w:val="00ED19A9"/>
    <w:rsid w:val="00ED2991"/>
    <w:rsid w:val="00ED38CF"/>
    <w:rsid w:val="00ED41D4"/>
    <w:rsid w:val="00ED44C2"/>
    <w:rsid w:val="00ED5218"/>
    <w:rsid w:val="00ED59A1"/>
    <w:rsid w:val="00ED5C4B"/>
    <w:rsid w:val="00ED6955"/>
    <w:rsid w:val="00ED738E"/>
    <w:rsid w:val="00ED7B6F"/>
    <w:rsid w:val="00EE0AE8"/>
    <w:rsid w:val="00EE0D68"/>
    <w:rsid w:val="00EE0DD3"/>
    <w:rsid w:val="00EE10A4"/>
    <w:rsid w:val="00EE11AD"/>
    <w:rsid w:val="00EE16CB"/>
    <w:rsid w:val="00EE18EC"/>
    <w:rsid w:val="00EE35F9"/>
    <w:rsid w:val="00EE3B8A"/>
    <w:rsid w:val="00EE4175"/>
    <w:rsid w:val="00EE4A67"/>
    <w:rsid w:val="00EE51C9"/>
    <w:rsid w:val="00EE54FA"/>
    <w:rsid w:val="00EE598C"/>
    <w:rsid w:val="00EE5B91"/>
    <w:rsid w:val="00EE6179"/>
    <w:rsid w:val="00EE69AD"/>
    <w:rsid w:val="00EE6AB2"/>
    <w:rsid w:val="00EE712F"/>
    <w:rsid w:val="00EE737E"/>
    <w:rsid w:val="00EE751D"/>
    <w:rsid w:val="00EE7575"/>
    <w:rsid w:val="00EE7D17"/>
    <w:rsid w:val="00EF019D"/>
    <w:rsid w:val="00EF1605"/>
    <w:rsid w:val="00EF1845"/>
    <w:rsid w:val="00EF1A19"/>
    <w:rsid w:val="00EF1D7F"/>
    <w:rsid w:val="00EF1D96"/>
    <w:rsid w:val="00EF24B1"/>
    <w:rsid w:val="00EF2799"/>
    <w:rsid w:val="00EF2FEA"/>
    <w:rsid w:val="00EF303C"/>
    <w:rsid w:val="00EF3221"/>
    <w:rsid w:val="00EF38BD"/>
    <w:rsid w:val="00EF3FE2"/>
    <w:rsid w:val="00EF4310"/>
    <w:rsid w:val="00EF436D"/>
    <w:rsid w:val="00EF4856"/>
    <w:rsid w:val="00EF48C7"/>
    <w:rsid w:val="00EF65B8"/>
    <w:rsid w:val="00EF6A45"/>
    <w:rsid w:val="00EF74A7"/>
    <w:rsid w:val="00EF7594"/>
    <w:rsid w:val="00EF7991"/>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15"/>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C44"/>
    <w:rsid w:val="00F17D32"/>
    <w:rsid w:val="00F20579"/>
    <w:rsid w:val="00F20859"/>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36F"/>
    <w:rsid w:val="00F4018D"/>
    <w:rsid w:val="00F40715"/>
    <w:rsid w:val="00F4087C"/>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10E"/>
    <w:rsid w:val="00F4521E"/>
    <w:rsid w:val="00F4566C"/>
    <w:rsid w:val="00F45981"/>
    <w:rsid w:val="00F45A96"/>
    <w:rsid w:val="00F45ACC"/>
    <w:rsid w:val="00F45F1A"/>
    <w:rsid w:val="00F467F7"/>
    <w:rsid w:val="00F47585"/>
    <w:rsid w:val="00F47E1E"/>
    <w:rsid w:val="00F500DA"/>
    <w:rsid w:val="00F50965"/>
    <w:rsid w:val="00F50CCD"/>
    <w:rsid w:val="00F50F4E"/>
    <w:rsid w:val="00F50FC2"/>
    <w:rsid w:val="00F510A6"/>
    <w:rsid w:val="00F51603"/>
    <w:rsid w:val="00F51972"/>
    <w:rsid w:val="00F51C2D"/>
    <w:rsid w:val="00F521BF"/>
    <w:rsid w:val="00F52868"/>
    <w:rsid w:val="00F52CDF"/>
    <w:rsid w:val="00F53BE5"/>
    <w:rsid w:val="00F53D57"/>
    <w:rsid w:val="00F541E4"/>
    <w:rsid w:val="00F54412"/>
    <w:rsid w:val="00F5468E"/>
    <w:rsid w:val="00F54729"/>
    <w:rsid w:val="00F54AFE"/>
    <w:rsid w:val="00F55954"/>
    <w:rsid w:val="00F55CB3"/>
    <w:rsid w:val="00F5689C"/>
    <w:rsid w:val="00F56C09"/>
    <w:rsid w:val="00F56EBE"/>
    <w:rsid w:val="00F57EEC"/>
    <w:rsid w:val="00F6031F"/>
    <w:rsid w:val="00F60493"/>
    <w:rsid w:val="00F60920"/>
    <w:rsid w:val="00F61364"/>
    <w:rsid w:val="00F615BC"/>
    <w:rsid w:val="00F61621"/>
    <w:rsid w:val="00F61A39"/>
    <w:rsid w:val="00F61D8A"/>
    <w:rsid w:val="00F61FAC"/>
    <w:rsid w:val="00F62921"/>
    <w:rsid w:val="00F62DE2"/>
    <w:rsid w:val="00F6328B"/>
    <w:rsid w:val="00F63595"/>
    <w:rsid w:val="00F63812"/>
    <w:rsid w:val="00F64357"/>
    <w:rsid w:val="00F64787"/>
    <w:rsid w:val="00F64EDB"/>
    <w:rsid w:val="00F65C28"/>
    <w:rsid w:val="00F660E2"/>
    <w:rsid w:val="00F663D9"/>
    <w:rsid w:val="00F6663B"/>
    <w:rsid w:val="00F66FF6"/>
    <w:rsid w:val="00F6729E"/>
    <w:rsid w:val="00F6747A"/>
    <w:rsid w:val="00F67AFF"/>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36B6"/>
    <w:rsid w:val="00F747C1"/>
    <w:rsid w:val="00F749EC"/>
    <w:rsid w:val="00F74A54"/>
    <w:rsid w:val="00F74B5E"/>
    <w:rsid w:val="00F754FB"/>
    <w:rsid w:val="00F7574D"/>
    <w:rsid w:val="00F75AD2"/>
    <w:rsid w:val="00F76AF3"/>
    <w:rsid w:val="00F76BCC"/>
    <w:rsid w:val="00F77167"/>
    <w:rsid w:val="00F776E5"/>
    <w:rsid w:val="00F80204"/>
    <w:rsid w:val="00F80723"/>
    <w:rsid w:val="00F81119"/>
    <w:rsid w:val="00F8141B"/>
    <w:rsid w:val="00F81C53"/>
    <w:rsid w:val="00F81F49"/>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0A4"/>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543"/>
    <w:rsid w:val="00FA2823"/>
    <w:rsid w:val="00FA30E0"/>
    <w:rsid w:val="00FA324A"/>
    <w:rsid w:val="00FA33FA"/>
    <w:rsid w:val="00FA38A0"/>
    <w:rsid w:val="00FA38F0"/>
    <w:rsid w:val="00FA3B09"/>
    <w:rsid w:val="00FA3C90"/>
    <w:rsid w:val="00FA476F"/>
    <w:rsid w:val="00FA4D58"/>
    <w:rsid w:val="00FA4EB5"/>
    <w:rsid w:val="00FA4F02"/>
    <w:rsid w:val="00FA4F5B"/>
    <w:rsid w:val="00FA5199"/>
    <w:rsid w:val="00FA564E"/>
    <w:rsid w:val="00FA5AB4"/>
    <w:rsid w:val="00FA5BCB"/>
    <w:rsid w:val="00FA602C"/>
    <w:rsid w:val="00FA637E"/>
    <w:rsid w:val="00FA681C"/>
    <w:rsid w:val="00FA6BE0"/>
    <w:rsid w:val="00FA6CE3"/>
    <w:rsid w:val="00FA6E3F"/>
    <w:rsid w:val="00FA70F1"/>
    <w:rsid w:val="00FA7BFA"/>
    <w:rsid w:val="00FA7C90"/>
    <w:rsid w:val="00FB00C9"/>
    <w:rsid w:val="00FB03B5"/>
    <w:rsid w:val="00FB0562"/>
    <w:rsid w:val="00FB06E0"/>
    <w:rsid w:val="00FB084B"/>
    <w:rsid w:val="00FB0902"/>
    <w:rsid w:val="00FB0C32"/>
    <w:rsid w:val="00FB0E87"/>
    <w:rsid w:val="00FB0FE4"/>
    <w:rsid w:val="00FB133A"/>
    <w:rsid w:val="00FB1886"/>
    <w:rsid w:val="00FB225F"/>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6F8E"/>
    <w:rsid w:val="00FB7F54"/>
    <w:rsid w:val="00FC0309"/>
    <w:rsid w:val="00FC05E0"/>
    <w:rsid w:val="00FC1025"/>
    <w:rsid w:val="00FC10AB"/>
    <w:rsid w:val="00FC165F"/>
    <w:rsid w:val="00FC19E0"/>
    <w:rsid w:val="00FC1CEA"/>
    <w:rsid w:val="00FC26BE"/>
    <w:rsid w:val="00FC27AF"/>
    <w:rsid w:val="00FC28AD"/>
    <w:rsid w:val="00FC2D0E"/>
    <w:rsid w:val="00FC34B4"/>
    <w:rsid w:val="00FC35F1"/>
    <w:rsid w:val="00FC39B2"/>
    <w:rsid w:val="00FC39DB"/>
    <w:rsid w:val="00FC3A9A"/>
    <w:rsid w:val="00FC3E5A"/>
    <w:rsid w:val="00FC449C"/>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3C81"/>
    <w:rsid w:val="00FD425B"/>
    <w:rsid w:val="00FD430A"/>
    <w:rsid w:val="00FD4A11"/>
    <w:rsid w:val="00FD4E1E"/>
    <w:rsid w:val="00FD5413"/>
    <w:rsid w:val="00FD5A70"/>
    <w:rsid w:val="00FD5BE3"/>
    <w:rsid w:val="00FD5D01"/>
    <w:rsid w:val="00FD5D3B"/>
    <w:rsid w:val="00FD6141"/>
    <w:rsid w:val="00FD6371"/>
    <w:rsid w:val="00FD6708"/>
    <w:rsid w:val="00FD717E"/>
    <w:rsid w:val="00FD75A5"/>
    <w:rsid w:val="00FE0346"/>
    <w:rsid w:val="00FE038E"/>
    <w:rsid w:val="00FE0725"/>
    <w:rsid w:val="00FE08A4"/>
    <w:rsid w:val="00FE0E08"/>
    <w:rsid w:val="00FE112F"/>
    <w:rsid w:val="00FE131C"/>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3ED7"/>
    <w:rsid w:val="00FF4203"/>
    <w:rsid w:val="00FF4467"/>
    <w:rsid w:val="00FF46A3"/>
    <w:rsid w:val="00FF472B"/>
    <w:rsid w:val="00FF48B5"/>
    <w:rsid w:val="00FF4D58"/>
    <w:rsid w:val="00FF4D76"/>
    <w:rsid w:val="00FF4F95"/>
    <w:rsid w:val="00FF515E"/>
    <w:rsid w:val="00FF51AF"/>
    <w:rsid w:val="00FF57C5"/>
    <w:rsid w:val="00FF6158"/>
    <w:rsid w:val="00FF627B"/>
    <w:rsid w:val="00FF7514"/>
    <w:rsid w:val="00FF7E0D"/>
    <w:rsid w:val="02794E08"/>
    <w:rsid w:val="08291BB3"/>
    <w:rsid w:val="133138FD"/>
    <w:rsid w:val="1CC41031"/>
    <w:rsid w:val="1D4250A2"/>
    <w:rsid w:val="26FA2DB6"/>
    <w:rsid w:val="2A1345F2"/>
    <w:rsid w:val="34B87558"/>
    <w:rsid w:val="36ED75E0"/>
    <w:rsid w:val="38F008C8"/>
    <w:rsid w:val="45671813"/>
    <w:rsid w:val="4AC359ED"/>
    <w:rsid w:val="4D2C03C9"/>
    <w:rsid w:val="516918A9"/>
    <w:rsid w:val="51F72F60"/>
    <w:rsid w:val="53DB337C"/>
    <w:rsid w:val="55BC46E8"/>
    <w:rsid w:val="587C7306"/>
    <w:rsid w:val="60B45399"/>
    <w:rsid w:val="6E2A7B2F"/>
    <w:rsid w:val="72D6166F"/>
    <w:rsid w:val="774E7649"/>
    <w:rsid w:val="77E00ED5"/>
    <w:rsid w:val="7A244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6BC62"/>
  <w15:docId w15:val="{A81FB088-DC80-4DF1-841A-B9D5F0D0E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Normal"/>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qFormat/>
    <w:rPr>
      <w:sz w:val="18"/>
      <w:szCs w:val="18"/>
    </w:rPr>
  </w:style>
  <w:style w:type="paragraph" w:styleId="BodyText">
    <w:name w:val="Body Text"/>
    <w:basedOn w:val="Normal"/>
    <w:link w:val="BodyTextChar"/>
    <w:qFormat/>
    <w:pPr>
      <w:spacing w:after="120"/>
      <w:jc w:val="both"/>
    </w:pPr>
    <w:rPr>
      <w:rFonts w:eastAsia="MS Mincho"/>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Pr>
      <w:sz w:val="21"/>
      <w:szCs w:val="21"/>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style>
  <w:style w:type="character" w:styleId="FollowedHyperlink">
    <w:name w:val="FollowedHyperlink"/>
    <w:semiHidden/>
    <w:unhideWhenUsed/>
    <w:qFormat/>
    <w:rPr>
      <w:color w:val="800080"/>
      <w:u w:val="single"/>
    </w:rPr>
  </w:style>
  <w:style w:type="paragraph" w:styleId="Footer">
    <w:name w:val="footer"/>
    <w:basedOn w:val="Normal"/>
    <w:link w:val="FooterChar"/>
    <w:qFormat/>
    <w:pPr>
      <w:tabs>
        <w:tab w:val="center" w:pos="4153"/>
        <w:tab w:val="right" w:pos="8306"/>
      </w:tabs>
      <w:snapToGrid w:val="0"/>
    </w:pPr>
    <w:rPr>
      <w:sz w:val="18"/>
      <w:szCs w:val="18"/>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sz w:val="16"/>
      <w:szCs w:val="20"/>
      <w:lang w:val="zh-CN" w:eastAsia="zh-CN"/>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pPr>
      <w:ind w:left="284"/>
    </w:pPr>
  </w:style>
  <w:style w:type="paragraph" w:styleId="List">
    <w:name w:val="List"/>
    <w:basedOn w:val="Normal"/>
    <w:qFormat/>
    <w:pPr>
      <w:ind w:left="283" w:hanging="283"/>
    </w:pPr>
  </w:style>
  <w:style w:type="paragraph" w:styleId="List2">
    <w:name w:val="List 2"/>
    <w:basedOn w:val="List"/>
    <w:qFormat/>
    <w:pPr>
      <w:numPr>
        <w:numId w:val="1"/>
      </w:numPr>
      <w:spacing w:before="180"/>
    </w:pPr>
    <w:rPr>
      <w:rFonts w:ascii="Arial" w:hAnsi="Arial"/>
      <w:sz w:val="22"/>
      <w:szCs w:val="20"/>
    </w:rPr>
  </w:style>
  <w:style w:type="paragraph" w:styleId="List3">
    <w:name w:val="List 3"/>
    <w:basedOn w:val="List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9">
    <w:name w:val="toc 9"/>
    <w:basedOn w:val="TOC8"/>
    <w:next w:val="Normal"/>
    <w:uiPriority w:val="39"/>
    <w:qFormat/>
    <w:pPr>
      <w:ind w:left="1418" w:hanging="1418"/>
    </w:pPr>
    <w:rPr>
      <w:rFonts w:eastAsia="Times New Roman"/>
      <w:lang w:val="en-GB" w:eastAsia="ja-JP"/>
    </w:rPr>
  </w:style>
  <w:style w:type="character" w:customStyle="1" w:styleId="CaptionChar">
    <w:name w:val="Caption Char"/>
    <w:link w:val="Caption"/>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99"/>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a">
    <w:name w:val="插图题注"/>
    <w:basedOn w:val="Normal"/>
    <w:qFormat/>
    <w:pPr>
      <w:spacing w:after="180"/>
    </w:pPr>
    <w:rPr>
      <w:rFonts w:eastAsia="宋体"/>
      <w:szCs w:val="20"/>
      <w:lang w:val="en-GB"/>
    </w:rPr>
  </w:style>
  <w:style w:type="paragraph" w:customStyle="1" w:styleId="a0">
    <w:name w:val="表格题注"/>
    <w:basedOn w:val="Normal"/>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Normal"/>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Normal"/>
    <w:qFormat/>
    <w:pPr>
      <w:tabs>
        <w:tab w:val="left" w:pos="1304"/>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
    <w:name w:val="题注 字符1"/>
    <w:qFormat/>
    <w:rPr>
      <w:lang w:val="en-GB" w:eastAsia="en-US" w:bidi="ar-SA"/>
    </w:rPr>
  </w:style>
  <w:style w:type="character" w:customStyle="1" w:styleId="Heading2Char">
    <w:name w:val="Heading 2 Char"/>
    <w:link w:val="Heading2"/>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Normal"/>
    <w:next w:val="Doc-text2"/>
    <w:qFormat/>
    <w:pPr>
      <w:numPr>
        <w:numId w:val="5"/>
      </w:numPr>
      <w:spacing w:before="60"/>
    </w:pPr>
    <w:rPr>
      <w:rFonts w:ascii="Arial" w:eastAsia="MS Mincho" w:hAnsi="Arial"/>
      <w:b/>
      <w:lang w:val="en-GB" w:eastAsia="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0">
    <w:name w:val="样式1"/>
    <w:basedOn w:val="BodyText"/>
    <w:qFormat/>
    <w:pPr>
      <w:jc w:val="center"/>
    </w:p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1">
    <w:name w:val="页眉 字符1"/>
    <w:uiPriority w:val="99"/>
    <w:semiHidden/>
    <w:qFormat/>
    <w:locked/>
    <w:rPr>
      <w:rFonts w:ascii="Arial" w:eastAsia="MS Mincho" w:hAnsi="Arial" w:cs="Arial"/>
      <w:b/>
      <w:szCs w:val="24"/>
      <w:lang w:eastAsia="en-US"/>
    </w:rPr>
  </w:style>
  <w:style w:type="character" w:customStyle="1" w:styleId="a1">
    <w:name w:val="正文文本 字符"/>
    <w:qFormat/>
    <w:rPr>
      <w:rFonts w:eastAsia="MS Mincho"/>
      <w:szCs w:val="24"/>
      <w:lang w:eastAsia="en-US"/>
    </w:rPr>
  </w:style>
  <w:style w:type="character" w:customStyle="1" w:styleId="a2">
    <w:name w:val="列表段落 字符"/>
    <w:uiPriority w:val="34"/>
    <w:qFormat/>
    <w:rPr>
      <w:rFonts w:eastAsia="MS Mincho"/>
      <w:lang w:val="en-GB" w:eastAsia="en-US"/>
    </w:rPr>
  </w:style>
  <w:style w:type="character" w:customStyle="1" w:styleId="a3">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FootnoteTextChar">
    <w:name w:val="Footnote Text Char"/>
    <w:link w:val="FootnoteText"/>
    <w:qFormat/>
    <w:rPr>
      <w:rFonts w:eastAsia="Times New Roman"/>
      <w:sz w:val="16"/>
      <w:lang w:val="zh-CN"/>
    </w:rPr>
  </w:style>
  <w:style w:type="character" w:customStyle="1" w:styleId="Heading1Char">
    <w:name w:val="Heading 1 Char"/>
    <w:link w:val="Heading1"/>
    <w:qFormat/>
    <w:rPr>
      <w:rFonts w:ascii="Arial" w:hAnsi="Arial" w:cs="Arial"/>
      <w:b/>
      <w:bCs/>
      <w:kern w:val="32"/>
      <w:sz w:val="28"/>
      <w:szCs w:val="32"/>
    </w:rPr>
  </w:style>
  <w:style w:type="character" w:customStyle="1" w:styleId="3">
    <w:name w:val="标题 3 字符"/>
    <w:qFormat/>
    <w:rPr>
      <w:rFonts w:ascii="Arial" w:eastAsia="Times New Roman" w:hAnsi="Arial"/>
      <w:sz w:val="28"/>
    </w:rPr>
  </w:style>
  <w:style w:type="character" w:customStyle="1" w:styleId="Heading4Char">
    <w:name w:val="Heading 4 Char"/>
    <w:link w:val="Heading4"/>
    <w:qFormat/>
    <w:locked/>
    <w:rPr>
      <w:rFonts w:eastAsia="MS Mincho"/>
      <w:b/>
      <w:bCs/>
      <w:sz w:val="28"/>
      <w:szCs w:val="28"/>
      <w:lang w:eastAsia="en-US"/>
    </w:rPr>
  </w:style>
  <w:style w:type="character" w:customStyle="1" w:styleId="Heading5Char">
    <w:name w:val="Heading 5 Char"/>
    <w:link w:val="Heading5"/>
    <w:qFormat/>
    <w:rPr>
      <w:rFonts w:eastAsia="Times New Roman"/>
      <w:b/>
      <w:bCs/>
      <w:sz w:val="28"/>
      <w:szCs w:val="28"/>
      <w:lang w:eastAsia="en-US"/>
    </w:rPr>
  </w:style>
  <w:style w:type="character" w:customStyle="1" w:styleId="Heading6Char">
    <w:name w:val="Heading 6 Char"/>
    <w:link w:val="Heading6"/>
    <w:qFormat/>
    <w:rPr>
      <w:rFonts w:ascii="Arial" w:eastAsia="黑体" w:hAnsi="Arial"/>
      <w:b/>
      <w:bCs/>
      <w:sz w:val="24"/>
      <w:szCs w:val="24"/>
      <w:lang w:eastAsia="en-US"/>
    </w:rPr>
  </w:style>
  <w:style w:type="character" w:customStyle="1" w:styleId="Heading7Char">
    <w:name w:val="Heading 7 Char"/>
    <w:link w:val="Heading7"/>
    <w:qFormat/>
    <w:rPr>
      <w:rFonts w:eastAsia="Times New Roman"/>
      <w:b/>
      <w:bCs/>
      <w:sz w:val="24"/>
      <w:szCs w:val="24"/>
      <w:lang w:eastAsia="en-US"/>
    </w:rPr>
  </w:style>
  <w:style w:type="character" w:customStyle="1" w:styleId="Heading8Char">
    <w:name w:val="Heading 8 Char"/>
    <w:link w:val="Heading8"/>
    <w:qFormat/>
    <w:rPr>
      <w:rFonts w:ascii="Arial" w:eastAsia="黑体" w:hAnsi="Arial"/>
      <w:sz w:val="24"/>
      <w:szCs w:val="24"/>
      <w:lang w:eastAsia="en-US"/>
    </w:rPr>
  </w:style>
  <w:style w:type="character" w:customStyle="1" w:styleId="Heading9Char">
    <w:name w:val="Heading 9 Char"/>
    <w:link w:val="Heading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eastAsia="Times New Roman"/>
      <w:sz w:val="18"/>
      <w:szCs w:val="18"/>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CommentSubjectChar">
    <w:name w:val="Comment Subject Char"/>
    <w:link w:val="CommentSubject"/>
    <w:qFormat/>
    <w:rPr>
      <w:rFonts w:eastAsia="Times New Roman"/>
      <w:b/>
      <w:bCs/>
      <w:szCs w:val="24"/>
      <w:lang w:eastAsia="en-US"/>
    </w:rPr>
  </w:style>
  <w:style w:type="character" w:customStyle="1" w:styleId="BalloonTextChar">
    <w:name w:val="Balloon Text Char"/>
    <w:link w:val="BalloonText"/>
    <w:semiHidden/>
    <w:qFormat/>
    <w:rPr>
      <w:rFonts w:eastAsia="Times New Roman"/>
      <w:sz w:val="18"/>
      <w:szCs w:val="18"/>
      <w:lang w:eastAsia="en-US"/>
    </w:rPr>
  </w:style>
  <w:style w:type="character" w:customStyle="1" w:styleId="DocumentMapChar">
    <w:name w:val="Document Map Char"/>
    <w:link w:val="DocumentMap"/>
    <w:qFormat/>
    <w:rPr>
      <w:rFonts w:eastAsia="Times New Roman"/>
      <w:szCs w:val="24"/>
      <w:shd w:val="clear" w:color="auto" w:fill="000080"/>
      <w:lang w:eastAsia="en-US"/>
    </w:rPr>
  </w:style>
  <w:style w:type="paragraph" w:customStyle="1" w:styleId="13">
    <w:name w:val="変更箇所1"/>
    <w:hidden/>
    <w:uiPriority w:val="99"/>
    <w:unhideWhenUsed/>
    <w:qFormat/>
    <w:rPr>
      <w:rFonts w:eastAsia="Times New Roman"/>
      <w:lang w:val="en-GB" w:eastAsia="ja-JP"/>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qFormat/>
    <w:rPr>
      <w:rFonts w:ascii="等线 Light" w:eastAsia="等线 Light" w:hAnsi="等线 Light" w:cs="Times New Roman"/>
      <w:b/>
      <w:sz w:val="32"/>
      <w:szCs w:val="32"/>
      <w:lang w:val="en-US" w:eastAsia="en-US"/>
    </w:rPr>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4">
    <w:name w:val="题注 字符"/>
    <w:qFormat/>
    <w:rPr>
      <w:lang w:val="en-GB" w:eastAsia="en-US" w:bidi="ar-SA"/>
    </w:rPr>
  </w:style>
  <w:style w:type="paragraph" w:customStyle="1" w:styleId="Cat-b-Proposal">
    <w:name w:val="Cat-b-Proposal"/>
    <w:basedOn w:val="Proposal"/>
    <w:link w:val="Cat-b-ProposalChar"/>
    <w:qFormat/>
    <w:p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qFormat/>
    <w:rPr>
      <w:rFonts w:asciiTheme="minorHAnsi" w:eastAsiaTheme="minorEastAsia" w:hAnsiTheme="minorHAnsi" w:cstheme="minorBidi"/>
      <w:b/>
      <w:bCs/>
      <w:sz w:val="24"/>
      <w:szCs w:val="24"/>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5">
    <w:name w:val="15"/>
    <w:basedOn w:val="DefaultParagraphFont"/>
    <w:qFormat/>
    <w:rPr>
      <w:rFonts w:ascii="Times New Roman" w:hAnsi="Times New Roman" w:cs="Times New Roman" w:hint="default"/>
      <w:i/>
      <w:iCs/>
      <w:color w:val="4472C4"/>
    </w:rPr>
  </w:style>
  <w:style w:type="paragraph" w:customStyle="1" w:styleId="maintext">
    <w:name w:val="main text"/>
    <w:basedOn w:val="Normal"/>
    <w:qFormat/>
    <w:pPr>
      <w:spacing w:before="60" w:after="60" w:line="288" w:lineRule="auto"/>
      <w:ind w:firstLineChars="200" w:firstLine="200"/>
      <w:jc w:val="both"/>
    </w:pPr>
    <w:rPr>
      <w:rFonts w:eastAsia="Malgun Gothic" w:cs="Batang"/>
      <w:lang w:eastAsia="ko-KR"/>
    </w:rPr>
  </w:style>
  <w:style w:type="paragraph" w:customStyle="1" w:styleId="Doc-comment">
    <w:name w:val="Doc-comment"/>
    <w:basedOn w:val="Normal"/>
    <w:next w:val="Normal"/>
    <w:qFormat/>
    <w:pPr>
      <w:spacing w:before="100" w:beforeAutospacing="1"/>
      <w:ind w:left="1622" w:hanging="363"/>
    </w:pPr>
    <w:rPr>
      <w:rFonts w:ascii="Arial" w:eastAsia="MS Mincho" w:hAnsi="Arial"/>
      <w:i/>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43695">
      <w:bodyDiv w:val="1"/>
      <w:marLeft w:val="0"/>
      <w:marRight w:val="0"/>
      <w:marTop w:val="0"/>
      <w:marBottom w:val="0"/>
      <w:divBdr>
        <w:top w:val="none" w:sz="0" w:space="0" w:color="auto"/>
        <w:left w:val="none" w:sz="0" w:space="0" w:color="auto"/>
        <w:bottom w:val="none" w:sz="0" w:space="0" w:color="auto"/>
        <w:right w:val="none" w:sz="0" w:space="0" w:color="auto"/>
      </w:divBdr>
    </w:div>
    <w:div w:id="1433628947">
      <w:bodyDiv w:val="1"/>
      <w:marLeft w:val="0"/>
      <w:marRight w:val="0"/>
      <w:marTop w:val="0"/>
      <w:marBottom w:val="0"/>
      <w:divBdr>
        <w:top w:val="none" w:sz="0" w:space="0" w:color="auto"/>
        <w:left w:val="none" w:sz="0" w:space="0" w:color="auto"/>
        <w:bottom w:val="none" w:sz="0" w:space="0" w:color="auto"/>
        <w:right w:val="none" w:sz="0" w:space="0" w:color="auto"/>
      </w:divBdr>
    </w:div>
    <w:div w:id="1997495100">
      <w:bodyDiv w:val="1"/>
      <w:marLeft w:val="0"/>
      <w:marRight w:val="0"/>
      <w:marTop w:val="0"/>
      <w:marBottom w:val="0"/>
      <w:divBdr>
        <w:top w:val="none" w:sz="0" w:space="0" w:color="auto"/>
        <w:left w:val="none" w:sz="0" w:space="0" w:color="auto"/>
        <w:bottom w:val="none" w:sz="0" w:space="0" w:color="auto"/>
        <w:right w:val="none" w:sz="0" w:space="0" w:color="auto"/>
      </w:divBdr>
    </w:div>
    <w:div w:id="2118327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B7803-9953-4B98-9F72-5E2EFB302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149</TotalTime>
  <Pages>2</Pages>
  <Words>688</Words>
  <Characters>3923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vivo(Boubacar)</cp:lastModifiedBy>
  <cp:revision>86</cp:revision>
  <cp:lastPrinted>2022-08-02T01:28:00Z</cp:lastPrinted>
  <dcterms:created xsi:type="dcterms:W3CDTF">2022-08-10T05:21:00Z</dcterms:created>
  <dcterms:modified xsi:type="dcterms:W3CDTF">2023-05-12T06:48:00Z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2AAE4669304847D4A4A5A89DB227D55F</vt:lpwstr>
  </property>
</Properties>
</file>